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DB386" w14:textId="77777777" w:rsidR="00FF435B" w:rsidRPr="00FF435B" w:rsidRDefault="00FF435B" w:rsidP="00FF435B">
      <w:pPr>
        <w:pStyle w:val="1"/>
        <w:spacing w:before="300" w:beforeAutospacing="0" w:after="0" w:afterAutospacing="0" w:line="495" w:lineRule="atLeast"/>
        <w:jc w:val="center"/>
        <w:rPr>
          <w:rFonts w:ascii="Arial" w:hAnsi="Arial" w:cs="Arial"/>
          <w:b w:val="0"/>
          <w:bCs w:val="0"/>
          <w:color w:val="0E1114"/>
          <w:sz w:val="36"/>
          <w:szCs w:val="36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</w:t>
      </w:r>
      <w:r w:rsidRPr="00FF435B">
        <w:rPr>
          <w:rFonts w:ascii="Arial" w:hAnsi="Arial" w:cs="Arial"/>
          <w:b w:val="0"/>
          <w:bCs w:val="0"/>
          <w:color w:val="0E1114"/>
          <w:sz w:val="36"/>
          <w:szCs w:val="36"/>
        </w:rPr>
        <w:t>完善高层次人才培养体系</w:t>
      </w:r>
      <w:r w:rsidRPr="00FF435B">
        <w:rPr>
          <w:rFonts w:ascii="Arial" w:hAnsi="Arial" w:cs="Arial"/>
          <w:b w:val="0"/>
          <w:bCs w:val="0"/>
          <w:color w:val="0E1114"/>
          <w:sz w:val="36"/>
          <w:szCs w:val="36"/>
        </w:rPr>
        <w:t xml:space="preserve"> </w:t>
      </w:r>
      <w:r w:rsidRPr="00FF435B">
        <w:rPr>
          <w:rFonts w:ascii="Arial" w:hAnsi="Arial" w:cs="Arial"/>
          <w:b w:val="0"/>
          <w:bCs w:val="0"/>
          <w:color w:val="0E1114"/>
          <w:sz w:val="36"/>
          <w:szCs w:val="36"/>
        </w:rPr>
        <w:t>推进研究生教育高质量发展</w:t>
      </w:r>
    </w:p>
    <w:p w14:paraId="564E14BA" w14:textId="5AAF0D5C" w:rsidR="00FF435B" w:rsidRPr="00FF435B" w:rsidRDefault="00FF435B" w:rsidP="00FF435B">
      <w:pPr>
        <w:pStyle w:val="a3"/>
        <w:spacing w:before="0" w:beforeAutospacing="0" w:after="150" w:afterAutospacing="0" w:line="450" w:lineRule="atLeast"/>
        <w:jc w:val="center"/>
        <w:rPr>
          <w:rFonts w:ascii="微软雅黑" w:eastAsia="微软雅黑" w:hAnsi="微软雅黑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</w:rPr>
        <w:t>清华大学副校长 杨斌</w:t>
      </w:r>
    </w:p>
    <w:p w14:paraId="63581DDF" w14:textId="695AAA8F" w:rsidR="00FF435B" w:rsidRDefault="00FF435B" w:rsidP="00FF435B">
      <w:pPr>
        <w:pStyle w:val="a3"/>
        <w:spacing w:before="0" w:beforeAutospacing="0" w:after="150" w:afterAutospacing="0" w:line="450" w:lineRule="atLeast"/>
        <w:ind w:firstLineChars="200" w:firstLine="540"/>
        <w:rPr>
          <w:rFonts w:ascii="微软雅黑" w:eastAsia="微软雅黑" w:hAnsi="微软雅黑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>近年来，清华大学认真贯彻党中央、教育部决策部署，扎实推进研究生教育改革。通过改进选拔录取机制，加强全过程质量管理，优化专业学位培养模式，加大学科交叉人才培养，营造更适合成长发展的环境氛围，促使研究生教育“学术更学术、专业更专业”、不断迈上新台阶。</w:t>
      </w:r>
    </w:p>
    <w:p w14:paraId="467EE7ED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一、优化招生方式，把好选拔录取入口关</w:t>
      </w:r>
    </w:p>
    <w:p w14:paraId="0D9448DD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学校根据硕士生和博士生、学术学位和专业学位、国内学生和国际学生的不同培养目标，采用分类考试、综合评价、多元录取的方式。自2017年起，全面推行“申请-考核”制，更充分发挥院系、学科、导师的自主权；制定《学术人才选拔参考指南》《学术人才素质及测量方法关系表》等文件，为科学选拔招录研究生提供参考，更侧重招收具有学术志趣、条件更合适的博士生，整体生源质量不断提升。对于工程管理硕士等专业硕士项目，以及创新领军工程博士、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骨干教师提升计划教育博士等专业博士项目，根据项目定位设计并组织招生考试，更加突出专业性和职业性，促进专业学位教育更有效地面对国民经济主战场。</w:t>
      </w:r>
    </w:p>
    <w:p w14:paraId="0CBC10FE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二、完善育人体系，把好教育培养过程关</w:t>
      </w:r>
    </w:p>
    <w:p w14:paraId="25E4976C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 xml:space="preserve">　　学校深入把握研究生教育的新形势新要求，加大资源整合力度，完善全员全过程全方位育人体系。推进教育教学改革项目，鼓励课程改革创新；完善课程评优机制，发挥精品课程的示范引领作用；重视学习成效反馈，不断丰富公共课组的课程内容；开设学术与职业能力提升项目，拓展学术技能和职业发展能力。加强导师队伍建设，2016年起每年举办“博士生指导教师研修班”，帮助新任导师理解职责、熟知规则、提升指导能力。建立多学科交叉培养项目，完善交叉学科培养机制，理顺学位审议机制。2017年制定实施新的研究生奖助工作办法，建立国家、学校、院系、社会、导师、研究生共同参与的成本分担机制，研究生参与科研、教学的积极性主动性显著提升。</w:t>
      </w:r>
    </w:p>
    <w:p w14:paraId="4D91D816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三、面向国家战略，把好专业学位质量关</w:t>
      </w:r>
    </w:p>
    <w:p w14:paraId="6F1B9344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学校强调“立足服务国家战略需求，开展高起点高质量办学，体现清华办学特色和优势，加强与国内外相关单位的合作”，突破传统研究生“师徒制”培养方式，积极探索“基于需求设计项目、实现跨院系整合资源”的专业学位“项目制”运行管理模式。组建由行业专家参与的专业学位培养指导委员会，设立校级专业学位研究生教育中心、专业学位教育办公室、工程管理硕士教育中心，开发“创新领军工程博士项目”等专业学位研究生培养特色项目，并大力推进实践类课程建设、专业实践基地建设。通过全面推进专业学位培养模式改革，培养造就了一批具有较强国际视野、职业素养和专业能力的高层次应用型创新型专门人才。</w:t>
      </w:r>
    </w:p>
    <w:p w14:paraId="0FED784A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四、突出价值引领，把好青年成长思想关</w:t>
      </w:r>
    </w:p>
    <w:p w14:paraId="242C679B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 xml:space="preserve">　　学校强化部门联动和校系合力，逐步建立了全覆盖、多层次的研究生思想政治教育体系。构建“学校-院系”两级新生教育体系，由校长讲授开学第一课，校党委书记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作成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才辅导报告，院长、系主任作学风教育，院系党委书记讲授专题党课，全方位引导所有新生适应角色转变。创新导学思政工作体系，将思想政治工作贯穿于导师与研究生互动全程，在学术科研、校园生活与职业发展中强化价值认同。学校构建多层次多维度的学术交流平台，激励研究生勇攀学术高峰；开展各类学风建设活动，大力传承弘扬优良学风，营造风清气正的学术氛围。</w:t>
      </w:r>
    </w:p>
    <w:p w14:paraId="568F6C0A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五、改革学位评定，把好学术评价导向关</w:t>
      </w:r>
    </w:p>
    <w:p w14:paraId="5730A774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学校以修订研究生学位评定标准为突破口，推动建立新的学位评定标准体系，着力克服研究生培养中的“五唯”倾向。2019年，修订《攻读博士学位研究生培养工作规定》，不再统一对博士生在学期间发表论文提出数量上的硬性指标要求，激励博士生勇于挑战前沿性、跨学科的研究课题，力争取得原创性成果。2020年，相继发布《研究生申请学位创新成果标准规定》《关于进一步加强研究生学位论文质量全过程管理的意见》，破除对发表SCI论文数量、高影响因子论文等相关指标的过度追求，更加关注对相关学术领域的实际贡献；进一步明确学位论文是学位评定的主要依据，并提出保障和提升研究生学位论文质量的要求和举措。</w:t>
      </w:r>
    </w:p>
    <w:p w14:paraId="0094F598" w14:textId="77777777" w:rsidR="00FF435B" w:rsidRDefault="00FF435B" w:rsidP="00FF435B">
      <w:pPr>
        <w:pStyle w:val="a3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Style w:val="a4"/>
          <w:rFonts w:ascii="微软雅黑" w:eastAsia="微软雅黑" w:hAnsi="微软雅黑" w:hint="eastAsia"/>
          <w:color w:val="4B4B4B"/>
          <w:sz w:val="27"/>
          <w:szCs w:val="27"/>
          <w:bdr w:val="none" w:sz="0" w:space="0" w:color="auto" w:frame="1"/>
        </w:rPr>
        <w:t>六、注重就业引导，把好毕业选择出口关</w:t>
      </w:r>
    </w:p>
    <w:p w14:paraId="6D9E83A2" w14:textId="77777777" w:rsidR="00FF435B" w:rsidRDefault="00FF435B" w:rsidP="00FF435B">
      <w:pPr>
        <w:pStyle w:val="a3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 xml:space="preserve">　　学校每年就业的毕业生中80%左右是研究生。学校高度重视、积极引导广大学生“立大志、入主流、上大舞台、干大事业”。面向研究生构建了包括博士生必修实践、启航就业实践、公共部门基层实践、学期中实践、校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企开放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日等就业实践体系，每年吸引逾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万人次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参加。通过一对一咨询、职业生涯教练计划、校友导师计划等开展职业辅导，每年覆盖超过2万人次。近年来，毕业生就业率持续保持在98%以上，超过80%的毕业生奔赴重点地区重点单位，赴北京以外地区就业连续7年超过50%，越来越多的毕业生选择到党和国家最需要的地方去建功立业。</w:t>
      </w:r>
    </w:p>
    <w:p w14:paraId="22547ECF" w14:textId="77777777" w:rsidR="00E94772" w:rsidRPr="00FF435B" w:rsidRDefault="00E94772"/>
    <w:sectPr w:rsidR="00E94772" w:rsidRPr="00FF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5B"/>
    <w:rsid w:val="00E94772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BEA0"/>
  <w15:chartTrackingRefBased/>
  <w15:docId w15:val="{82FE08F8-B774-4BFF-968F-6295C683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43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3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435B"/>
    <w:rPr>
      <w:b/>
      <w:bCs/>
    </w:rPr>
  </w:style>
  <w:style w:type="character" w:customStyle="1" w:styleId="10">
    <w:name w:val="标题 1 字符"/>
    <w:basedOn w:val="a0"/>
    <w:link w:val="1"/>
    <w:uiPriority w:val="9"/>
    <w:rsid w:val="00FF435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2020-10-12T01:43:00Z</dcterms:created>
  <dcterms:modified xsi:type="dcterms:W3CDTF">2020-10-12T01:44:00Z</dcterms:modified>
</cp:coreProperties>
</file>