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52725" w14:textId="08FDDE81" w:rsidR="00F522C9" w:rsidRDefault="00F522C9" w:rsidP="00F522C9">
      <w:pPr>
        <w:widowControl/>
        <w:spacing w:before="300" w:line="495" w:lineRule="atLeast"/>
        <w:jc w:val="center"/>
        <w:outlineLvl w:val="0"/>
        <w:rPr>
          <w:rFonts w:ascii="Arial" w:eastAsia="宋体" w:hAnsi="Arial" w:cs="Arial"/>
          <w:color w:val="0E1114"/>
          <w:kern w:val="36"/>
          <w:sz w:val="36"/>
          <w:szCs w:val="36"/>
        </w:rPr>
      </w:pPr>
      <w:r w:rsidRPr="00F522C9">
        <w:rPr>
          <w:rFonts w:ascii="Arial" w:eastAsia="宋体" w:hAnsi="Arial" w:cs="Arial"/>
          <w:color w:val="0E1114"/>
          <w:kern w:val="36"/>
          <w:sz w:val="36"/>
          <w:szCs w:val="36"/>
        </w:rPr>
        <w:t>完善研究生教育投入机制</w:t>
      </w:r>
      <w:r w:rsidRPr="00F522C9">
        <w:rPr>
          <w:rFonts w:ascii="Arial" w:eastAsia="宋体" w:hAnsi="Arial" w:cs="Arial"/>
          <w:color w:val="0E1114"/>
          <w:kern w:val="36"/>
          <w:sz w:val="36"/>
          <w:szCs w:val="36"/>
        </w:rPr>
        <w:t xml:space="preserve"> </w:t>
      </w:r>
      <w:r w:rsidRPr="00F522C9">
        <w:rPr>
          <w:rFonts w:ascii="Arial" w:eastAsia="宋体" w:hAnsi="Arial" w:cs="Arial"/>
          <w:color w:val="0E1114"/>
          <w:kern w:val="36"/>
          <w:sz w:val="36"/>
          <w:szCs w:val="36"/>
        </w:rPr>
        <w:t>加快推进研究生教育改革发展</w:t>
      </w:r>
    </w:p>
    <w:p w14:paraId="0E4D9E88" w14:textId="24285E27" w:rsidR="00F522C9" w:rsidRPr="00F522C9" w:rsidRDefault="00F522C9" w:rsidP="00F522C9">
      <w:pPr>
        <w:widowControl/>
        <w:spacing w:before="300" w:line="495" w:lineRule="atLeast"/>
        <w:jc w:val="center"/>
        <w:outlineLvl w:val="0"/>
        <w:rPr>
          <w:rFonts w:ascii="Arial" w:eastAsia="宋体" w:hAnsi="Arial" w:cs="Arial" w:hint="eastAsia"/>
          <w:color w:val="0E1114"/>
          <w:kern w:val="36"/>
          <w:sz w:val="36"/>
          <w:szCs w:val="36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  <w:shd w:val="clear" w:color="auto" w:fill="FFFFFF"/>
        </w:rPr>
        <w:t>财政部科教和文化司副司长 吕建平</w:t>
      </w:r>
    </w:p>
    <w:p w14:paraId="6CB82F08" w14:textId="77777777" w:rsidR="00F522C9" w:rsidRDefault="00F522C9" w:rsidP="00F522C9">
      <w:pPr>
        <w:pStyle w:val="a3"/>
        <w:shd w:val="clear" w:color="auto" w:fill="FFFFFF"/>
        <w:spacing w:before="0" w:beforeAutospacing="0" w:after="150" w:afterAutospacing="0" w:line="450" w:lineRule="atLeast"/>
        <w:ind w:firstLineChars="200" w:firstLine="540"/>
        <w:rPr>
          <w:rFonts w:ascii="微软雅黑" w:eastAsia="微软雅黑" w:hAnsi="微软雅黑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>研究生教育作为最高层次的学历教育，在培养创新人才、提高创新能力、服务经济社会发展、推进国家治理体系和治理能力现代化方面具有重要作用。中央财政切实贯彻落实党中央、国务院决策部署，不断健全机制、加大投入、优化结构、加强管理，有力促进了研究生教育持续健康发展。下面，简单介绍一下中央财政支持研究生教育的情况。</w:t>
      </w:r>
    </w:p>
    <w:p w14:paraId="70F13087" w14:textId="77777777" w:rsidR="00F522C9" w:rsidRDefault="00F522C9" w:rsidP="00F522C9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一是建立健全投入机制。近年来，财政部、教育部逐步建立并完善高校预算拨款制度和研究生教育投入机制。优化基本支出体系，设立研究生生均定额拨款，保障研究生培养基本需求。重构项目支出体系，强化政策和绩效导向，引导高校提高研究生培养质量。完善研究生多元奖助体系，并不断提高标准，改善研究生学习、生活和科研条件。</w:t>
      </w:r>
    </w:p>
    <w:p w14:paraId="6FDF9729" w14:textId="77777777" w:rsidR="00F522C9" w:rsidRDefault="00F522C9" w:rsidP="00F522C9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二是不断加大投入力度。各级财政深刻认识研究生教育的极端重要性，加大投入，重点保障。2012-2019年，高等教育阶段国家财政性教育经费累计投入5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万亿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元，年均增幅达7.9%；科技经费也对研究生开展科研活动给予大力支持，有力推动研究生教育迈上新台阶。今年，在财政平衡压力较大的情况下，中央财政通过优化支出结构，安排增量资金支持硕士研究生扩招工作。</w:t>
      </w:r>
    </w:p>
    <w:p w14:paraId="6FB7044A" w14:textId="77777777" w:rsidR="00F522C9" w:rsidRDefault="00F522C9" w:rsidP="00F522C9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lastRenderedPageBreak/>
        <w:t xml:space="preserve">　　三是持续优化支出结构。强化对人才培养的支持，加大基本支出保障力度，倾斜支持关键核心技术领域紧缺研究生培养，鼓励高校引进“高精尖缺”人才。强化对“双一流”建设的支持，设立“双一流”建设引导资金并提高资金额度，支持高校通过学科建设推进研究生培养。强化对科技创新的支持，增加高校基本科研投入，支持高校青年教师和研究生自主开展基础性、支撑性和战略性研究。强化对教育教学改革的支持，增加教育教学改革专项支持力度，引导高校深化研究生培养模式改革。</w:t>
      </w:r>
    </w:p>
    <w:p w14:paraId="5B2C8996" w14:textId="77777777" w:rsidR="00F522C9" w:rsidRDefault="00F522C9" w:rsidP="00F522C9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四是全面加强资金管理。中央财政按照“放管服”改革要求，改进资金分配和管理方式，不断加大中央高校按规定统筹安排使用资金的自主权。同时，指导地方改革完善预算拨款制度，扩大地方高校经费使用自主权，促进高校内涵式发展。落实全面实施预算绩效管理的意见，将绩效管理贯穿于财政教育资金投入、使用、监督的全过程，强化绩效评价结果应用，提高资金使用效益。</w:t>
      </w:r>
    </w:p>
    <w:p w14:paraId="56A71F53" w14:textId="77777777" w:rsidR="00F522C9" w:rsidRDefault="00F522C9" w:rsidP="00F522C9">
      <w:pPr>
        <w:pStyle w:val="a3"/>
        <w:shd w:val="clear" w:color="auto" w:fill="FFFFFF"/>
        <w:spacing w:before="0" w:beforeAutospacing="0" w:after="150" w:afterAutospacing="0" w:line="450" w:lineRule="atLeast"/>
        <w:rPr>
          <w:rFonts w:ascii="微软雅黑" w:eastAsia="微软雅黑" w:hAnsi="微软雅黑" w:hint="eastAsia"/>
          <w:color w:val="4B4B4B"/>
          <w:sz w:val="27"/>
          <w:szCs w:val="27"/>
        </w:rPr>
      </w:pPr>
      <w:r>
        <w:rPr>
          <w:rFonts w:ascii="微软雅黑" w:eastAsia="微软雅黑" w:hAnsi="微软雅黑" w:hint="eastAsia"/>
          <w:color w:val="4B4B4B"/>
          <w:sz w:val="27"/>
          <w:szCs w:val="27"/>
        </w:rPr>
        <w:t xml:space="preserve">　　前不久，全国研究生教育会议在京召开。习近平总书记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作出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重要指示批示，深刻阐述了研究生教育的战略地位，提出了新时代研究生教育改革创新的任务要求，为我们做好工作指明了方向。李克强总理也对研究生教育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作出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重要部署，提出明确要求。为此，三部门联合印发了《关于加快新时代研究生教育改革发展的意见》。下一步，中央财政将按照党中央、国务院的部署要求，认真抓好贯彻落实，进一步完善研究生教育投入体系和培养成本分担机制，研究建立差异</w:t>
      </w:r>
      <w:proofErr w:type="gramStart"/>
      <w:r>
        <w:rPr>
          <w:rFonts w:ascii="微软雅黑" w:eastAsia="微软雅黑" w:hAnsi="微软雅黑" w:hint="eastAsia"/>
          <w:color w:val="4B4B4B"/>
          <w:sz w:val="27"/>
          <w:szCs w:val="27"/>
        </w:rPr>
        <w:t>化生均</w:t>
      </w:r>
      <w:proofErr w:type="gramEnd"/>
      <w:r>
        <w:rPr>
          <w:rFonts w:ascii="微软雅黑" w:eastAsia="微软雅黑" w:hAnsi="微软雅黑" w:hint="eastAsia"/>
          <w:color w:val="4B4B4B"/>
          <w:sz w:val="27"/>
          <w:szCs w:val="27"/>
        </w:rPr>
        <w:t>拨款机制，加大对基础研究、关键核心技术领域研究生培养的支持力</w:t>
      </w:r>
      <w:r>
        <w:rPr>
          <w:rFonts w:ascii="微软雅黑" w:eastAsia="微软雅黑" w:hAnsi="微软雅黑" w:hint="eastAsia"/>
          <w:color w:val="4B4B4B"/>
          <w:sz w:val="27"/>
          <w:szCs w:val="27"/>
        </w:rPr>
        <w:lastRenderedPageBreak/>
        <w:t>度，改革完善研究生资助体系，同时积极配合教育部大力推进研究生教育综合改革，加强研究生思想政治教育，完善人才培养体系，全面提高培养质量，推动研究生教育更加适应党和国家事业发展的需要。</w:t>
      </w:r>
    </w:p>
    <w:p w14:paraId="0E38616D" w14:textId="77777777" w:rsidR="003E015A" w:rsidRPr="00F522C9" w:rsidRDefault="003E015A"/>
    <w:sectPr w:rsidR="003E015A" w:rsidRPr="00F52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C9"/>
    <w:rsid w:val="003E015A"/>
    <w:rsid w:val="00F5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4941"/>
  <w15:chartTrackingRefBased/>
  <w15:docId w15:val="{07ECA558-8A60-40AF-970A-75F2C172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522C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2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F522C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2020-10-12T01:44:00Z</dcterms:created>
  <dcterms:modified xsi:type="dcterms:W3CDTF">2020-10-12T01:45:00Z</dcterms:modified>
</cp:coreProperties>
</file>