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8B20E2" w14:textId="77777777" w:rsidR="00EA6751" w:rsidRDefault="00EA6751" w:rsidP="00EA6751">
      <w:pPr>
        <w:pStyle w:val="a3"/>
        <w:shd w:val="clear" w:color="auto" w:fill="FFFFFF"/>
        <w:spacing w:before="225" w:line="480" w:lineRule="auto"/>
        <w:ind w:firstLine="480"/>
        <w:rPr>
          <w:rFonts w:ascii="Arial" w:hAnsi="Arial" w:cs="Arial"/>
          <w:color w:val="0E1114"/>
          <w:kern w:val="36"/>
          <w:sz w:val="36"/>
          <w:szCs w:val="36"/>
        </w:rPr>
      </w:pPr>
      <w:r w:rsidRPr="00EA6751">
        <w:rPr>
          <w:rFonts w:ascii="Arial" w:hAnsi="Arial" w:cs="Arial" w:hint="eastAsia"/>
          <w:color w:val="0E1114"/>
          <w:kern w:val="36"/>
          <w:sz w:val="36"/>
          <w:szCs w:val="36"/>
        </w:rPr>
        <w:t>中共中央办公厅</w:t>
      </w:r>
      <w:r w:rsidRPr="00EA6751">
        <w:rPr>
          <w:rFonts w:ascii="Arial" w:hAnsi="Arial" w:cs="Arial"/>
          <w:color w:val="0E1114"/>
          <w:kern w:val="36"/>
          <w:sz w:val="36"/>
          <w:szCs w:val="36"/>
        </w:rPr>
        <w:t xml:space="preserve"> </w:t>
      </w:r>
      <w:r w:rsidRPr="00EA6751">
        <w:rPr>
          <w:rFonts w:ascii="Arial" w:hAnsi="Arial" w:cs="Arial"/>
          <w:color w:val="0E1114"/>
          <w:kern w:val="36"/>
          <w:sz w:val="36"/>
          <w:szCs w:val="36"/>
        </w:rPr>
        <w:t>国务院办公厅印发《关于深化项目评审、人才评价、机构评估改革的意见》</w:t>
      </w:r>
    </w:p>
    <w:p w14:paraId="666C53D5" w14:textId="2E71C479" w:rsidR="00EA6751" w:rsidRPr="00EA6751" w:rsidRDefault="00EA6751" w:rsidP="00EA6751">
      <w:pPr>
        <w:pStyle w:val="a3"/>
        <w:shd w:val="clear" w:color="auto" w:fill="FFFFFF"/>
        <w:spacing w:before="225" w:line="480" w:lineRule="auto"/>
        <w:ind w:firstLine="480"/>
        <w:rPr>
          <w:rFonts w:ascii="Arial" w:hAnsi="Arial" w:cs="Arial" w:hint="eastAsia"/>
          <w:color w:val="333333"/>
        </w:rPr>
      </w:pPr>
      <w:r w:rsidRPr="00EA6751">
        <w:rPr>
          <w:rFonts w:ascii="Arial" w:hAnsi="Arial" w:cs="Arial" w:hint="eastAsia"/>
          <w:color w:val="333333"/>
        </w:rPr>
        <w:t>新华社北京</w:t>
      </w:r>
      <w:r w:rsidRPr="00EA6751">
        <w:rPr>
          <w:rFonts w:ascii="Arial" w:hAnsi="Arial" w:cs="Arial"/>
          <w:color w:val="333333"/>
        </w:rPr>
        <w:t>7</w:t>
      </w:r>
      <w:r w:rsidRPr="00EA6751">
        <w:rPr>
          <w:rFonts w:ascii="Arial" w:hAnsi="Arial" w:cs="Arial"/>
          <w:color w:val="333333"/>
        </w:rPr>
        <w:t>月</w:t>
      </w:r>
      <w:r w:rsidRPr="00EA6751">
        <w:rPr>
          <w:rFonts w:ascii="Arial" w:hAnsi="Arial" w:cs="Arial"/>
          <w:color w:val="333333"/>
        </w:rPr>
        <w:t>3</w:t>
      </w:r>
      <w:r w:rsidRPr="00EA6751">
        <w:rPr>
          <w:rFonts w:ascii="Arial" w:hAnsi="Arial" w:cs="Arial"/>
          <w:color w:val="333333"/>
        </w:rPr>
        <w:t>日电</w:t>
      </w:r>
      <w:r w:rsidRPr="00EA6751">
        <w:rPr>
          <w:rFonts w:ascii="Arial" w:hAnsi="Arial" w:cs="Arial"/>
          <w:color w:val="333333"/>
        </w:rPr>
        <w:t xml:space="preserve"> </w:t>
      </w:r>
      <w:r w:rsidRPr="00EA6751">
        <w:rPr>
          <w:rFonts w:ascii="Arial" w:hAnsi="Arial" w:cs="Arial"/>
          <w:color w:val="333333"/>
        </w:rPr>
        <w:t>近日，中共中央办公厅、国务院办公厅印发了《关于深化项目评审、人才评价、机构评估改革的意见》，并发出通知，要求各地区各部门结合实际认真贯彻落实。</w:t>
      </w:r>
    </w:p>
    <w:p w14:paraId="6187DCE1" w14:textId="64D8EFD0" w:rsidR="00EA6751" w:rsidRDefault="00EA6751" w:rsidP="00EA6751">
      <w:pPr>
        <w:pStyle w:val="a3"/>
        <w:shd w:val="clear" w:color="auto" w:fill="FFFFFF"/>
        <w:spacing w:before="225" w:beforeAutospacing="0" w:after="0" w:afterAutospacing="0" w:line="480" w:lineRule="auto"/>
        <w:ind w:firstLine="480"/>
        <w:rPr>
          <w:rFonts w:ascii="Arial" w:hAnsi="Arial" w:cs="Arial"/>
          <w:color w:val="333333"/>
        </w:rPr>
      </w:pPr>
      <w:r w:rsidRPr="00EA6751">
        <w:rPr>
          <w:rFonts w:ascii="Arial" w:hAnsi="Arial" w:cs="Arial" w:hint="eastAsia"/>
          <w:color w:val="333333"/>
        </w:rPr>
        <w:t>《关于深化项目评审、人才评价、机构评估改革的意见》全文如下。</w:t>
      </w:r>
    </w:p>
    <w:p w14:paraId="2F112960" w14:textId="51205C75" w:rsidR="00CC589E" w:rsidRDefault="00CC589E" w:rsidP="00CC589E">
      <w:pPr>
        <w:pStyle w:val="a3"/>
        <w:shd w:val="clear" w:color="auto" w:fill="FFFFFF"/>
        <w:spacing w:before="225" w:beforeAutospacing="0" w:after="0" w:afterAutospacing="0" w:line="480" w:lineRule="auto"/>
        <w:ind w:firstLine="480"/>
        <w:rPr>
          <w:rFonts w:ascii="Arial" w:hAnsi="Arial" w:cs="Arial"/>
          <w:color w:val="333333"/>
        </w:rPr>
      </w:pPr>
      <w:r>
        <w:rPr>
          <w:rFonts w:ascii="Arial" w:hAnsi="Arial" w:cs="Arial"/>
          <w:color w:val="333333"/>
        </w:rPr>
        <w:t>项目评审、人才评价、机构评估（以下简称</w:t>
      </w:r>
      <w:r>
        <w:rPr>
          <w:rFonts w:ascii="Arial" w:hAnsi="Arial" w:cs="Arial"/>
          <w:color w:val="333333"/>
        </w:rPr>
        <w:t>“</w:t>
      </w:r>
      <w:r>
        <w:rPr>
          <w:rFonts w:ascii="Arial" w:hAnsi="Arial" w:cs="Arial"/>
          <w:color w:val="333333"/>
        </w:rPr>
        <w:t>三评</w:t>
      </w:r>
      <w:r>
        <w:rPr>
          <w:rFonts w:ascii="Arial" w:hAnsi="Arial" w:cs="Arial"/>
          <w:color w:val="333333"/>
        </w:rPr>
        <w:t>”</w:t>
      </w:r>
      <w:r>
        <w:rPr>
          <w:rFonts w:ascii="Arial" w:hAnsi="Arial" w:cs="Arial"/>
          <w:color w:val="333333"/>
        </w:rPr>
        <w:t>）改革是推进科技评价制度改革的重要举措。为全面贯彻党的十九大精神，落实全国科技创新大会部署和《国家创新驱动发展战略纲要》要求，深入推进</w:t>
      </w:r>
      <w:r>
        <w:rPr>
          <w:rFonts w:ascii="Arial" w:hAnsi="Arial" w:cs="Arial"/>
          <w:color w:val="333333"/>
        </w:rPr>
        <w:t>“</w:t>
      </w:r>
      <w:r>
        <w:rPr>
          <w:rFonts w:ascii="Arial" w:hAnsi="Arial" w:cs="Arial"/>
          <w:color w:val="333333"/>
        </w:rPr>
        <w:t>三评</w:t>
      </w:r>
      <w:r>
        <w:rPr>
          <w:rFonts w:ascii="Arial" w:hAnsi="Arial" w:cs="Arial"/>
          <w:color w:val="333333"/>
        </w:rPr>
        <w:t>”</w:t>
      </w:r>
      <w:r>
        <w:rPr>
          <w:rFonts w:ascii="Arial" w:hAnsi="Arial" w:cs="Arial"/>
          <w:color w:val="333333"/>
        </w:rPr>
        <w:t>改革，进一步优化科研项目评审管理机制、改进科技人才评价方式、完善科研机构评估制度、加强监督评估和科研诚信体系建设，现提出如下意见。</w:t>
      </w:r>
    </w:p>
    <w:p w14:paraId="406D0C36" w14:textId="77777777" w:rsidR="00CC589E" w:rsidRDefault="00CC589E" w:rsidP="00CC589E">
      <w:pPr>
        <w:pStyle w:val="a3"/>
        <w:shd w:val="clear" w:color="auto" w:fill="FFFFFF"/>
        <w:spacing w:before="0" w:beforeAutospacing="0" w:after="0" w:afterAutospacing="0" w:line="480" w:lineRule="auto"/>
        <w:ind w:firstLine="480"/>
        <w:rPr>
          <w:rFonts w:ascii="Arial" w:hAnsi="Arial" w:cs="Arial"/>
          <w:color w:val="333333"/>
        </w:rPr>
      </w:pPr>
      <w:r>
        <w:rPr>
          <w:rFonts w:ascii="Arial" w:hAnsi="Arial" w:cs="Arial"/>
          <w:b/>
          <w:bCs/>
          <w:color w:val="333333"/>
        </w:rPr>
        <w:t>一、总体要求</w:t>
      </w:r>
    </w:p>
    <w:p w14:paraId="327A4045" w14:textId="77777777" w:rsidR="00CC589E" w:rsidRDefault="00CC589E" w:rsidP="00CC589E">
      <w:pPr>
        <w:pStyle w:val="a3"/>
        <w:shd w:val="clear" w:color="auto" w:fill="FFFFFF"/>
        <w:spacing w:before="225" w:beforeAutospacing="0" w:after="0" w:afterAutospacing="0" w:line="480" w:lineRule="auto"/>
        <w:ind w:firstLine="480"/>
        <w:rPr>
          <w:rFonts w:ascii="Arial" w:hAnsi="Arial" w:cs="Arial"/>
          <w:color w:val="333333"/>
        </w:rPr>
      </w:pPr>
      <w:r>
        <w:rPr>
          <w:rFonts w:ascii="Arial" w:hAnsi="Arial" w:cs="Arial"/>
          <w:color w:val="333333"/>
        </w:rPr>
        <w:t>（一）指导思想。全面贯彻党的十九大和十九届二中、三中全会精神，以习近平新时代中国特色社会主义思想为指导，按照党中央、国务院决策部署，坚定实施创新驱动发展战略，深化科技体制改革，以激发科研人员的积极性创造性为核心，以构建科学、规范、高效、诚信的科技评价体系为目标，以改革科研项目评审、人才评价、机构评估为关键，统筹自然科学和哲学社会科学等不同学科门类，推进分类评价制度建设，发挥好评价指挥棒和风向标作用，营造潜心研究、追求卓越、风清气正的科研环境，形成中国特色科技评价体系，为提升我国科技创新能力、加快建设创新型国家和世界科技强国提供有力的制度保障。</w:t>
      </w:r>
    </w:p>
    <w:p w14:paraId="170069F1" w14:textId="77777777" w:rsidR="00CC589E" w:rsidRDefault="00CC589E" w:rsidP="00CC589E">
      <w:pPr>
        <w:pStyle w:val="a3"/>
        <w:shd w:val="clear" w:color="auto" w:fill="FFFFFF"/>
        <w:spacing w:before="225" w:beforeAutospacing="0" w:after="0" w:afterAutospacing="0" w:line="480" w:lineRule="auto"/>
        <w:ind w:firstLine="480"/>
        <w:rPr>
          <w:rFonts w:ascii="Arial" w:hAnsi="Arial" w:cs="Arial"/>
          <w:color w:val="333333"/>
        </w:rPr>
      </w:pPr>
      <w:r>
        <w:rPr>
          <w:rFonts w:ascii="Arial" w:hAnsi="Arial" w:cs="Arial"/>
          <w:color w:val="333333"/>
        </w:rPr>
        <w:lastRenderedPageBreak/>
        <w:t>（二）基本原则</w:t>
      </w:r>
    </w:p>
    <w:p w14:paraId="05ECF1FC" w14:textId="77777777" w:rsidR="00CC589E" w:rsidRDefault="00CC589E" w:rsidP="00CC589E">
      <w:pPr>
        <w:pStyle w:val="a3"/>
        <w:shd w:val="clear" w:color="auto" w:fill="FFFFFF"/>
        <w:spacing w:before="225" w:beforeAutospacing="0" w:after="0" w:afterAutospacing="0" w:line="480" w:lineRule="auto"/>
        <w:ind w:firstLine="480"/>
        <w:rPr>
          <w:rFonts w:ascii="Arial" w:hAnsi="Arial" w:cs="Arial"/>
          <w:color w:val="333333"/>
        </w:rPr>
      </w:pPr>
      <w:r>
        <w:rPr>
          <w:rFonts w:ascii="Arial" w:hAnsi="Arial" w:cs="Arial"/>
          <w:color w:val="333333"/>
        </w:rPr>
        <w:t>——</w:t>
      </w:r>
      <w:r>
        <w:rPr>
          <w:rFonts w:ascii="Arial" w:hAnsi="Arial" w:cs="Arial"/>
          <w:color w:val="333333"/>
        </w:rPr>
        <w:t>坚持尊重规律。遵循科技人才发展和科研规律，科学设立评价目标、指标、方法，引导科研人员潜心研究、追求卓越。加强顶层设计，统筹和精简</w:t>
      </w:r>
      <w:r>
        <w:rPr>
          <w:rFonts w:ascii="Arial" w:hAnsi="Arial" w:cs="Arial"/>
          <w:color w:val="333333"/>
        </w:rPr>
        <w:t>“</w:t>
      </w:r>
      <w:r>
        <w:rPr>
          <w:rFonts w:ascii="Arial" w:hAnsi="Arial" w:cs="Arial"/>
          <w:color w:val="333333"/>
        </w:rPr>
        <w:t>三评</w:t>
      </w:r>
      <w:r>
        <w:rPr>
          <w:rFonts w:ascii="Arial" w:hAnsi="Arial" w:cs="Arial"/>
          <w:color w:val="333333"/>
        </w:rPr>
        <w:t>”</w:t>
      </w:r>
      <w:r>
        <w:rPr>
          <w:rFonts w:ascii="Arial" w:hAnsi="Arial" w:cs="Arial"/>
          <w:color w:val="333333"/>
        </w:rPr>
        <w:t>工作，简化优化流程，为科研人员和机构松绑减负，并形成长效机制。</w:t>
      </w:r>
    </w:p>
    <w:p w14:paraId="6E0C0332" w14:textId="77777777" w:rsidR="00CC589E" w:rsidRDefault="00CC589E" w:rsidP="00CC589E">
      <w:pPr>
        <w:pStyle w:val="a3"/>
        <w:shd w:val="clear" w:color="auto" w:fill="FFFFFF"/>
        <w:spacing w:before="225" w:beforeAutospacing="0" w:after="0" w:afterAutospacing="0" w:line="480" w:lineRule="auto"/>
        <w:ind w:firstLine="480"/>
        <w:rPr>
          <w:rFonts w:ascii="Arial" w:hAnsi="Arial" w:cs="Arial"/>
          <w:color w:val="333333"/>
        </w:rPr>
      </w:pPr>
      <w:r>
        <w:rPr>
          <w:rFonts w:ascii="Arial" w:hAnsi="Arial" w:cs="Arial"/>
          <w:color w:val="333333"/>
        </w:rPr>
        <w:t>——</w:t>
      </w:r>
      <w:r>
        <w:rPr>
          <w:rFonts w:ascii="Arial" w:hAnsi="Arial" w:cs="Arial"/>
          <w:color w:val="333333"/>
        </w:rPr>
        <w:t>坚持问题导向。聚焦</w:t>
      </w:r>
      <w:r>
        <w:rPr>
          <w:rFonts w:ascii="Arial" w:hAnsi="Arial" w:cs="Arial"/>
          <w:color w:val="333333"/>
        </w:rPr>
        <w:t>“</w:t>
      </w:r>
      <w:r>
        <w:rPr>
          <w:rFonts w:ascii="Arial" w:hAnsi="Arial" w:cs="Arial"/>
          <w:color w:val="333333"/>
        </w:rPr>
        <w:t>三评</w:t>
      </w:r>
      <w:r>
        <w:rPr>
          <w:rFonts w:ascii="Arial" w:hAnsi="Arial" w:cs="Arial"/>
          <w:color w:val="333333"/>
        </w:rPr>
        <w:t>”</w:t>
      </w:r>
      <w:r>
        <w:rPr>
          <w:rFonts w:ascii="Arial" w:hAnsi="Arial" w:cs="Arial"/>
          <w:color w:val="333333"/>
        </w:rPr>
        <w:t>工作中存在的突出问题，从破除体制机制障碍入手，找准突破口，更加注重质量、贡献、绩效，树立正确评价导向，增强针对性，突出实招硬招，提高改革的含金量和实效性。</w:t>
      </w:r>
    </w:p>
    <w:p w14:paraId="5DE38D46" w14:textId="77777777" w:rsidR="00CC589E" w:rsidRDefault="00CC589E" w:rsidP="00CC589E">
      <w:pPr>
        <w:pStyle w:val="a3"/>
        <w:shd w:val="clear" w:color="auto" w:fill="FFFFFF"/>
        <w:spacing w:before="225" w:beforeAutospacing="0" w:after="0" w:afterAutospacing="0" w:line="480" w:lineRule="auto"/>
        <w:ind w:firstLine="480"/>
        <w:rPr>
          <w:rFonts w:ascii="Arial" w:hAnsi="Arial" w:cs="Arial"/>
          <w:color w:val="333333"/>
        </w:rPr>
      </w:pPr>
      <w:r>
        <w:rPr>
          <w:rFonts w:ascii="Arial" w:hAnsi="Arial" w:cs="Arial"/>
          <w:color w:val="333333"/>
        </w:rPr>
        <w:t>——</w:t>
      </w:r>
      <w:r>
        <w:rPr>
          <w:rFonts w:ascii="Arial" w:hAnsi="Arial" w:cs="Arial"/>
          <w:color w:val="333333"/>
        </w:rPr>
        <w:t>坚持分类评价。针对自然科学、哲学社会科学、军事科学等不同学科门类特点，建立分类评价指标体系和评价程序规范。基础前沿研究突出原创导向，以同行评议为主；社会公益性研究突出需求导向，以行业用户和社会评价为主；应用技术开发和成果转化评价突出企业主体、市场导向，以用户评价、第三方评价和市场绩效为主。</w:t>
      </w:r>
    </w:p>
    <w:p w14:paraId="7DAF96DC" w14:textId="77777777" w:rsidR="00CC589E" w:rsidRDefault="00CC589E" w:rsidP="00CC589E">
      <w:pPr>
        <w:pStyle w:val="a3"/>
        <w:shd w:val="clear" w:color="auto" w:fill="FFFFFF"/>
        <w:spacing w:before="225" w:beforeAutospacing="0" w:after="0" w:afterAutospacing="0" w:line="480" w:lineRule="auto"/>
        <w:ind w:firstLine="480"/>
        <w:rPr>
          <w:rFonts w:ascii="Arial" w:hAnsi="Arial" w:cs="Arial"/>
          <w:color w:val="333333"/>
        </w:rPr>
      </w:pPr>
      <w:r>
        <w:rPr>
          <w:rFonts w:ascii="Arial" w:hAnsi="Arial" w:cs="Arial"/>
          <w:color w:val="333333"/>
        </w:rPr>
        <w:t>——</w:t>
      </w:r>
      <w:r>
        <w:rPr>
          <w:rFonts w:ascii="Arial" w:hAnsi="Arial" w:cs="Arial"/>
          <w:color w:val="333333"/>
        </w:rPr>
        <w:t>坚持客观公正。客观、真实、准确反映不同评价对象的实际情况，推行同行评价，引入国际评价，进一步提高科技评价活动的公开性和开放性，保证评价工作的独立性和公正性，确保评价结果的科学性和客观性。</w:t>
      </w:r>
    </w:p>
    <w:p w14:paraId="543B6D5B" w14:textId="77777777" w:rsidR="00CC589E" w:rsidRDefault="00CC589E" w:rsidP="00CC589E">
      <w:pPr>
        <w:pStyle w:val="a3"/>
        <w:shd w:val="clear" w:color="auto" w:fill="FFFFFF"/>
        <w:spacing w:before="225" w:beforeAutospacing="0" w:after="0" w:afterAutospacing="0" w:line="480" w:lineRule="auto"/>
        <w:ind w:firstLine="480"/>
        <w:rPr>
          <w:rFonts w:ascii="Arial" w:hAnsi="Arial" w:cs="Arial"/>
          <w:color w:val="333333"/>
        </w:rPr>
      </w:pPr>
      <w:r>
        <w:rPr>
          <w:rFonts w:ascii="Arial" w:hAnsi="Arial" w:cs="Arial"/>
          <w:color w:val="333333"/>
        </w:rPr>
        <w:t>（三）主要目标。</w:t>
      </w:r>
      <w:r>
        <w:rPr>
          <w:rFonts w:ascii="Arial" w:hAnsi="Arial" w:cs="Arial"/>
          <w:color w:val="333333"/>
        </w:rPr>
        <w:t>“</w:t>
      </w:r>
      <w:r>
        <w:rPr>
          <w:rFonts w:ascii="Arial" w:hAnsi="Arial" w:cs="Arial"/>
          <w:color w:val="333333"/>
        </w:rPr>
        <w:t>十三五</w:t>
      </w:r>
      <w:r>
        <w:rPr>
          <w:rFonts w:ascii="Arial" w:hAnsi="Arial" w:cs="Arial"/>
          <w:color w:val="333333"/>
        </w:rPr>
        <w:t>”</w:t>
      </w:r>
      <w:r>
        <w:rPr>
          <w:rFonts w:ascii="Arial" w:hAnsi="Arial" w:cs="Arial"/>
          <w:color w:val="333333"/>
        </w:rPr>
        <w:t>期间，在优化</w:t>
      </w:r>
      <w:r>
        <w:rPr>
          <w:rFonts w:ascii="Arial" w:hAnsi="Arial" w:cs="Arial"/>
          <w:color w:val="333333"/>
        </w:rPr>
        <w:t>“</w:t>
      </w:r>
      <w:r>
        <w:rPr>
          <w:rFonts w:ascii="Arial" w:hAnsi="Arial" w:cs="Arial"/>
          <w:color w:val="333333"/>
        </w:rPr>
        <w:t>三评</w:t>
      </w:r>
      <w:r>
        <w:rPr>
          <w:rFonts w:ascii="Arial" w:hAnsi="Arial" w:cs="Arial"/>
          <w:color w:val="333333"/>
        </w:rPr>
        <w:t>”</w:t>
      </w:r>
      <w:r>
        <w:rPr>
          <w:rFonts w:ascii="Arial" w:hAnsi="Arial" w:cs="Arial"/>
          <w:color w:val="333333"/>
        </w:rPr>
        <w:t>工作布局、减少</w:t>
      </w:r>
      <w:r>
        <w:rPr>
          <w:rFonts w:ascii="Arial" w:hAnsi="Arial" w:cs="Arial"/>
          <w:color w:val="333333"/>
        </w:rPr>
        <w:t>“</w:t>
      </w:r>
      <w:r>
        <w:rPr>
          <w:rFonts w:ascii="Arial" w:hAnsi="Arial" w:cs="Arial"/>
          <w:color w:val="333333"/>
        </w:rPr>
        <w:t>三评</w:t>
      </w:r>
      <w:r>
        <w:rPr>
          <w:rFonts w:ascii="Arial" w:hAnsi="Arial" w:cs="Arial"/>
          <w:color w:val="333333"/>
        </w:rPr>
        <w:t>”</w:t>
      </w:r>
      <w:r>
        <w:rPr>
          <w:rFonts w:ascii="Arial" w:hAnsi="Arial" w:cs="Arial"/>
          <w:color w:val="333333"/>
        </w:rPr>
        <w:t>项目数量、改进评价机制、提高质量效率等方面实现更大突破，基本形成适应创新驱动发展要求、符合科技创新规律、突出质量贡献绩效导向的分类评价体系，科技资源配置更加高效，科研机构和科研人员创新创业潜能活力竞相迸发，科技创新和供给能力大幅提升，科技进步对经济社会发展作出更大贡献。</w:t>
      </w:r>
    </w:p>
    <w:p w14:paraId="06DF2A95" w14:textId="77777777" w:rsidR="00CC589E" w:rsidRDefault="00CC589E" w:rsidP="00CC589E">
      <w:pPr>
        <w:pStyle w:val="a3"/>
        <w:shd w:val="clear" w:color="auto" w:fill="FFFFFF"/>
        <w:spacing w:before="0" w:beforeAutospacing="0" w:after="0" w:afterAutospacing="0" w:line="480" w:lineRule="auto"/>
        <w:ind w:firstLine="480"/>
        <w:rPr>
          <w:rFonts w:ascii="Arial" w:hAnsi="Arial" w:cs="Arial"/>
          <w:color w:val="333333"/>
        </w:rPr>
      </w:pPr>
      <w:r>
        <w:rPr>
          <w:rFonts w:ascii="Arial" w:hAnsi="Arial" w:cs="Arial"/>
          <w:b/>
          <w:bCs/>
          <w:color w:val="333333"/>
        </w:rPr>
        <w:lastRenderedPageBreak/>
        <w:t>二、优化科研项目评审管理</w:t>
      </w:r>
    </w:p>
    <w:p w14:paraId="3A714689" w14:textId="77777777" w:rsidR="00CC589E" w:rsidRDefault="00CC589E" w:rsidP="00CC589E">
      <w:pPr>
        <w:pStyle w:val="a3"/>
        <w:shd w:val="clear" w:color="auto" w:fill="FFFFFF"/>
        <w:spacing w:before="225" w:beforeAutospacing="0" w:after="0" w:afterAutospacing="0" w:line="480" w:lineRule="auto"/>
        <w:ind w:firstLine="480"/>
        <w:rPr>
          <w:rFonts w:ascii="Arial" w:hAnsi="Arial" w:cs="Arial"/>
          <w:color w:val="333333"/>
        </w:rPr>
      </w:pPr>
      <w:r>
        <w:rPr>
          <w:rFonts w:ascii="Arial" w:hAnsi="Arial" w:cs="Arial"/>
          <w:color w:val="333333"/>
        </w:rPr>
        <w:t>（一）完善项目指南编制和发布机制。国家科技计划项目指南编制工作应采取有效方式充分吸收相关部门、行业、地方以及产业界、科技社团、社会公众共同参与。项目指南内容要广泛吸纳各方意见，更好体现国家意志、反映各方需求，有条件的可在网上公开征求意见并进行审核评估，提高指南的科学性。项目体量应大小适中，目标集中明确，合理设置课题及参加单位数量，确保下设各课题任务紧密关联形成有机整体，避免拼凑组团和执行中的碎片化。各类国家科技计划逐步实行年度指南定期发布制度。自然科学类项目指南应关注重大原创性、颠覆性、交叉学科创新等。哲学社会科学类项目指南应注重研究的政治方向、学术创新、社会效益、实践价值等。</w:t>
      </w:r>
    </w:p>
    <w:p w14:paraId="26ABB649" w14:textId="77777777" w:rsidR="00CC589E" w:rsidRDefault="00CC589E" w:rsidP="00CC589E">
      <w:pPr>
        <w:pStyle w:val="a3"/>
        <w:shd w:val="clear" w:color="auto" w:fill="FFFFFF"/>
        <w:spacing w:before="225" w:beforeAutospacing="0" w:after="0" w:afterAutospacing="0" w:line="480" w:lineRule="auto"/>
        <w:ind w:firstLine="480"/>
        <w:rPr>
          <w:rFonts w:ascii="Arial" w:hAnsi="Arial" w:cs="Arial"/>
          <w:color w:val="333333"/>
        </w:rPr>
      </w:pPr>
      <w:r>
        <w:rPr>
          <w:rFonts w:ascii="Arial" w:hAnsi="Arial" w:cs="Arial"/>
          <w:color w:val="333333"/>
        </w:rPr>
        <w:t>项目指南应根据分类原则明确不同类型项目的组织实施方式。国家科技计划项目一般采取公开竞争的方式择优遴选承担单位。对具有明确国家目标、技术路线清晰、组织程度较高、优势承担单位集中的重大科技项目，可采取定向择优或定向委托等方式确定承担单位；对于企业牵头的技术创新项目，应对企业的资质、技术创新能力和财务情况提出明确要求，鼓励企业共同投入并组织实施。深入实施军民融合发展战略，加快建设军民融合创新体系，推动重大科技项目军地一体论证和实施。</w:t>
      </w:r>
    </w:p>
    <w:p w14:paraId="247CD10F" w14:textId="77777777" w:rsidR="00CC589E" w:rsidRDefault="00CC589E" w:rsidP="00CC589E">
      <w:pPr>
        <w:pStyle w:val="a3"/>
        <w:shd w:val="clear" w:color="auto" w:fill="FFFFFF"/>
        <w:spacing w:before="225" w:beforeAutospacing="0" w:after="0" w:afterAutospacing="0" w:line="480" w:lineRule="auto"/>
        <w:ind w:firstLine="480"/>
        <w:rPr>
          <w:rFonts w:ascii="Arial" w:hAnsi="Arial" w:cs="Arial"/>
          <w:color w:val="333333"/>
        </w:rPr>
      </w:pPr>
      <w:r>
        <w:rPr>
          <w:rFonts w:ascii="Arial" w:hAnsi="Arial" w:cs="Arial"/>
          <w:color w:val="333333"/>
        </w:rPr>
        <w:t>（二）保证项目评审公开公平公正。建立公正、科学、明确的项目评审工作规则，并在评审前公布。按照不同立项方式，采取相应的评审程序和方法，同一轮次实行同一种评审方法，避免评审结果出现歧义。推行视频评审、电话录音、评审结果反馈、立项公示等措施，实现评审全过程的可申诉、可查询、</w:t>
      </w:r>
      <w:r>
        <w:rPr>
          <w:rFonts w:ascii="Arial" w:hAnsi="Arial" w:cs="Arial"/>
          <w:color w:val="333333"/>
        </w:rPr>
        <w:lastRenderedPageBreak/>
        <w:t>可追溯。允许项目申报人在评审前提出回避单位及个人。建立项目负责人科研背景核查制度，对立项公示期间存在异议的项目负责人开展科研业绩、经历、诚信情况调查，确保符合项目要求。不同类别国家科技计划应根据实际情况，在项目申报和评审中，综合考虑负责人和团队实际能力以及项目要求，不把发表论文、获得专利、荣誉性头衔、承担项目、获奖等情况作为限制性条件。探索建立对重大原创性、颠覆性、交叉学科创新项目等的非常规评审机制。保密项目评审管理按国家科技保密有关规定执行。</w:t>
      </w:r>
    </w:p>
    <w:p w14:paraId="636CEB50" w14:textId="77777777" w:rsidR="00CC589E" w:rsidRDefault="00CC589E" w:rsidP="00CC589E">
      <w:pPr>
        <w:pStyle w:val="a3"/>
        <w:shd w:val="clear" w:color="auto" w:fill="FFFFFF"/>
        <w:spacing w:before="225" w:beforeAutospacing="0" w:after="0" w:afterAutospacing="0" w:line="480" w:lineRule="auto"/>
        <w:ind w:firstLine="480"/>
        <w:rPr>
          <w:rFonts w:ascii="Arial" w:hAnsi="Arial" w:cs="Arial"/>
          <w:color w:val="333333"/>
        </w:rPr>
      </w:pPr>
      <w:r>
        <w:rPr>
          <w:rFonts w:ascii="Arial" w:hAnsi="Arial" w:cs="Arial"/>
          <w:color w:val="333333"/>
        </w:rPr>
        <w:t>（三）完善评审专家选取使用。进一步推动建设集中统一、标准规范、安全可靠、开放共享的国家科技专家库，及时补充高层次专家，细化专家领域和研究方向，更好地满足项目评审要求。完善国家科技专家库入库标准和评审专家遴选规范，明确推荐单位在专家推荐和管理等方面的权责，强化推荐单位对专家信息的审核把关责任，建立专家入库信息定期更新机制。根据项目类型特点，合理确定评审专家遴选条件和专家组组成原则，原则上应主要选取活跃在科研一线、真懂此行此项的专家参与评审，充分考虑其专业水平和知识结构。与产业应用结合紧密的项目，还应选取活跃在生产一线的专家参与评审。建立完善评审专家的诚信记录、动态调整、责任追究制度，严格规范专家评审行为。完善专家轮换、随机抽取、回避、公示等相关制度，对公示期间存在异议的专家开展背景经历调查，确保专家选取使用科学、公正。初评环节实施小同行评议，在部分前沿与基础科学等领域逐步按适当比例引入国际同行评议。项目管理专业机构应加强对评审专家名单抽取和保密的管理，进一步推进专家抽取和使用岗位分离。开展会议评审的，原则上应在评审前公布评审专家名单；开展通讯评审的，应在评审结束前对评审专家名单严格保密，有条件的应在评</w:t>
      </w:r>
      <w:r>
        <w:rPr>
          <w:rFonts w:ascii="Arial" w:hAnsi="Arial" w:cs="Arial"/>
          <w:color w:val="333333"/>
        </w:rPr>
        <w:lastRenderedPageBreak/>
        <w:t>审结束后向社会公布。评审专家要强化学术自律，学术共同体要加强学术监督。</w:t>
      </w:r>
    </w:p>
    <w:p w14:paraId="648C451C" w14:textId="77777777" w:rsidR="00CC589E" w:rsidRDefault="00CC589E" w:rsidP="00CC589E">
      <w:pPr>
        <w:pStyle w:val="a3"/>
        <w:shd w:val="clear" w:color="auto" w:fill="FFFFFF"/>
        <w:spacing w:before="225" w:beforeAutospacing="0" w:after="0" w:afterAutospacing="0" w:line="480" w:lineRule="auto"/>
        <w:ind w:firstLine="480"/>
        <w:rPr>
          <w:rFonts w:ascii="Arial" w:hAnsi="Arial" w:cs="Arial"/>
          <w:color w:val="333333"/>
        </w:rPr>
      </w:pPr>
      <w:r>
        <w:rPr>
          <w:rFonts w:ascii="Arial" w:hAnsi="Arial" w:cs="Arial"/>
          <w:color w:val="333333"/>
        </w:rPr>
        <w:t>（四）提高项目评审质量和效率。合理确定专家的评审项目数、总时长等工作量，会议评审前及时组织专家审阅申报材料，确保专家充分了解申报项目情况；合理确定项目汇报和质询答辩时间。项目负责人原则上应亲自汇报答辩，不在项目申报团队内的人员不得参与答辩。进一步优化预算评估工作，只针对拟立项的项目开展预算评估，规范和优化预算评估专家的遴选、评估方法，提高评估质量，及时反馈评估结果。</w:t>
      </w:r>
    </w:p>
    <w:p w14:paraId="74443655" w14:textId="77777777" w:rsidR="00CC589E" w:rsidRDefault="00CC589E" w:rsidP="00CC589E">
      <w:pPr>
        <w:pStyle w:val="a3"/>
        <w:shd w:val="clear" w:color="auto" w:fill="FFFFFF"/>
        <w:spacing w:before="225" w:beforeAutospacing="0" w:after="0" w:afterAutospacing="0" w:line="480" w:lineRule="auto"/>
        <w:ind w:firstLine="480"/>
        <w:rPr>
          <w:rFonts w:ascii="Arial" w:hAnsi="Arial" w:cs="Arial"/>
          <w:color w:val="333333"/>
        </w:rPr>
      </w:pPr>
      <w:r>
        <w:rPr>
          <w:rFonts w:ascii="Arial" w:hAnsi="Arial" w:cs="Arial"/>
          <w:color w:val="333333"/>
        </w:rPr>
        <w:t>（五）严格项目成果评价验收。项目承担单位对本单位科研成果管理负主体责任，要组织对本单位科研人员拟公布的成果进行真实性审查。行业主管部门对所属科研单位的科研成果每年要按一定比例进行抽查。非涉密的国家科技计划项目成果验收前，应在遵守知识产权保护法律法规的前提下，纳入国家科技报告系统，向社会公开，接受监督。项目管理专业机构应按照规定时限和程序组织开展国家科技计划项目验收，严格依据任务书确定的目标、指标和验收工作标准规范进行考核评价。有明确应用要求的，在项目验收后不定期组织对成果应用情况的现场抽查、后评估。</w:t>
      </w:r>
    </w:p>
    <w:p w14:paraId="77E5620C" w14:textId="77777777" w:rsidR="00CC589E" w:rsidRDefault="00CC589E" w:rsidP="00CC589E">
      <w:pPr>
        <w:pStyle w:val="a3"/>
        <w:shd w:val="clear" w:color="auto" w:fill="FFFFFF"/>
        <w:spacing w:before="225" w:beforeAutospacing="0" w:after="0" w:afterAutospacing="0" w:line="480" w:lineRule="auto"/>
        <w:ind w:firstLine="480"/>
        <w:rPr>
          <w:rFonts w:ascii="Arial" w:hAnsi="Arial" w:cs="Arial"/>
          <w:color w:val="333333"/>
        </w:rPr>
      </w:pPr>
      <w:r>
        <w:rPr>
          <w:rFonts w:ascii="Arial" w:hAnsi="Arial" w:cs="Arial"/>
          <w:color w:val="333333"/>
        </w:rPr>
        <w:t>（六）加强国家科技计划绩效评估。针对科技计划整体情况组织开展绩效评估，重点评估计划目标完成、管理、产出、效果、影响等绩效。绩效评估通过公开竞争等方式择优委托第三方开展，以独立、专业、负责为基本要求，充分发挥第三方评估机构作用，根据需要引入国际评估。加强对第三方评估机构的规范和监督，逐步建立第三方评估机构评估结果负责制和信用评价机制。</w:t>
      </w:r>
    </w:p>
    <w:p w14:paraId="35EF5A46" w14:textId="77777777" w:rsidR="00CC589E" w:rsidRDefault="00CC589E" w:rsidP="00CC589E">
      <w:pPr>
        <w:pStyle w:val="a3"/>
        <w:shd w:val="clear" w:color="auto" w:fill="FFFFFF"/>
        <w:spacing w:before="225" w:beforeAutospacing="0" w:after="0" w:afterAutospacing="0" w:line="480" w:lineRule="auto"/>
        <w:ind w:firstLine="480"/>
        <w:rPr>
          <w:rFonts w:ascii="Arial" w:hAnsi="Arial" w:cs="Arial"/>
          <w:color w:val="333333"/>
        </w:rPr>
      </w:pPr>
      <w:r>
        <w:rPr>
          <w:rFonts w:ascii="Arial" w:hAnsi="Arial" w:cs="Arial"/>
          <w:color w:val="333333"/>
        </w:rPr>
        <w:lastRenderedPageBreak/>
        <w:t>（七）落实国家科技奖励改革方案。改革现行由政府下达指标、科技人员申报、单位推荐的方式，实行由专家学者、组织机构、相关部门提名的制度。提名者承担推荐、答辩、异议答复等责任，对相关材料的真实性和准确性负责。实行定标定额评审制度，自然科学奖、技术发明奖、科技进步奖实行按等级标准提名、独立评审表决的机制，一等奖评审落选项目不再降格参评二等奖。提高奖励工作的公开透明度，向全社会公开评奖规则、流程、指标数量，全程公示自然科学奖、技术发明奖、科技进步奖候选项目及其提名者。</w:t>
      </w:r>
    </w:p>
    <w:p w14:paraId="3A670945" w14:textId="77777777" w:rsidR="00CC589E" w:rsidRDefault="00CC589E" w:rsidP="00CC589E">
      <w:pPr>
        <w:pStyle w:val="a3"/>
        <w:shd w:val="clear" w:color="auto" w:fill="FFFFFF"/>
        <w:spacing w:before="0" w:beforeAutospacing="0" w:after="0" w:afterAutospacing="0" w:line="480" w:lineRule="auto"/>
        <w:ind w:firstLine="480"/>
        <w:rPr>
          <w:rFonts w:ascii="Arial" w:hAnsi="Arial" w:cs="Arial"/>
          <w:color w:val="333333"/>
        </w:rPr>
      </w:pPr>
      <w:r>
        <w:rPr>
          <w:rFonts w:ascii="Arial" w:hAnsi="Arial" w:cs="Arial"/>
          <w:b/>
          <w:bCs/>
          <w:color w:val="333333"/>
        </w:rPr>
        <w:t>三、改进科技人才评价方式</w:t>
      </w:r>
    </w:p>
    <w:p w14:paraId="1DDB6DBE" w14:textId="77777777" w:rsidR="00CC589E" w:rsidRDefault="00CC589E" w:rsidP="00CC589E">
      <w:pPr>
        <w:pStyle w:val="a3"/>
        <w:shd w:val="clear" w:color="auto" w:fill="FFFFFF"/>
        <w:spacing w:before="225" w:beforeAutospacing="0" w:after="0" w:afterAutospacing="0" w:line="480" w:lineRule="auto"/>
        <w:ind w:firstLine="480"/>
        <w:rPr>
          <w:rFonts w:ascii="Arial" w:hAnsi="Arial" w:cs="Arial"/>
          <w:color w:val="333333"/>
        </w:rPr>
      </w:pPr>
      <w:r>
        <w:rPr>
          <w:rFonts w:ascii="Arial" w:hAnsi="Arial" w:cs="Arial"/>
          <w:color w:val="333333"/>
        </w:rPr>
        <w:t>（一）统筹科技人才计划。加强部门、地方的协调，建立人才项目申报查重及处理机制，防止人才申报违规行为，避免多个类似人才项目同时支持同一人才。指导部门、地方针对不同支持对象科学设置科技人才计划，优化人才计划结构。</w:t>
      </w:r>
    </w:p>
    <w:p w14:paraId="060DC50E" w14:textId="77777777" w:rsidR="00CC589E" w:rsidRDefault="00CC589E" w:rsidP="00CC589E">
      <w:pPr>
        <w:pStyle w:val="a3"/>
        <w:shd w:val="clear" w:color="auto" w:fill="FFFFFF"/>
        <w:spacing w:before="225" w:beforeAutospacing="0" w:after="0" w:afterAutospacing="0" w:line="480" w:lineRule="auto"/>
        <w:ind w:firstLine="480"/>
        <w:rPr>
          <w:rFonts w:ascii="Arial" w:hAnsi="Arial" w:cs="Arial"/>
          <w:color w:val="333333"/>
        </w:rPr>
      </w:pPr>
      <w:r>
        <w:rPr>
          <w:rFonts w:ascii="Arial" w:hAnsi="Arial" w:cs="Arial"/>
          <w:color w:val="333333"/>
        </w:rPr>
        <w:t>（二）科学设立人才评价指标。突出品德、能力、业绩导向，克服唯论文、唯职称、唯学历、唯奖项倾向，推行代表作评价制度，注重标志性成果的质量、贡献、影响。把学科领域活跃度和影响力、重要学术组织或期刊任职、研发成果原创性、成果转化效益、科技服务满意度等作为重要评价指标。在对社会公益性研究、应用技术开发等类型科研人才的评价中，</w:t>
      </w:r>
      <w:r>
        <w:rPr>
          <w:rFonts w:ascii="Arial" w:hAnsi="Arial" w:cs="Arial"/>
          <w:color w:val="333333"/>
        </w:rPr>
        <w:t>SCI</w:t>
      </w:r>
      <w:r>
        <w:rPr>
          <w:rFonts w:ascii="Arial" w:hAnsi="Arial" w:cs="Arial"/>
          <w:color w:val="333333"/>
        </w:rPr>
        <w:t>（科学引文索引）和核心期刊论文发表数量、论文引用榜单和影响因子排名等仅作为评价参考。注重个人评价与团队评价相结合，尊重和认可团队所有参与者的实际贡献。引进海外人才要加强对其海外教育和科研经历的调查验证，不把教育、工作背景简单等同于科研水平。注重发挥同行评议机制在人才评价过程中的作</w:t>
      </w:r>
      <w:r>
        <w:rPr>
          <w:rFonts w:ascii="Arial" w:hAnsi="Arial" w:cs="Arial"/>
          <w:color w:val="333333"/>
        </w:rPr>
        <w:lastRenderedPageBreak/>
        <w:t>用。探索对特殊人才采取特殊评价标准。对承担国防重大工程任务的人才可采用针对性评价措施，对国防科技涉密领域人才评价开辟特殊通道。</w:t>
      </w:r>
    </w:p>
    <w:p w14:paraId="594D51F2" w14:textId="77777777" w:rsidR="00CC589E" w:rsidRDefault="00CC589E" w:rsidP="00CC589E">
      <w:pPr>
        <w:pStyle w:val="a3"/>
        <w:shd w:val="clear" w:color="auto" w:fill="FFFFFF"/>
        <w:spacing w:before="225" w:beforeAutospacing="0" w:after="0" w:afterAutospacing="0" w:line="480" w:lineRule="auto"/>
        <w:ind w:firstLine="480"/>
        <w:rPr>
          <w:rFonts w:ascii="Arial" w:hAnsi="Arial" w:cs="Arial"/>
          <w:color w:val="333333"/>
        </w:rPr>
      </w:pPr>
      <w:r>
        <w:rPr>
          <w:rFonts w:ascii="Arial" w:hAnsi="Arial" w:cs="Arial"/>
          <w:color w:val="333333"/>
        </w:rPr>
        <w:t>（三）树立正确的人才评价使用导向。坚持正确价值导向，不把人才荣誉性称号作为承担各类国家科技计划项目、获得国家科技奖励、职称评定、岗位聘用、薪酬待遇确定的限制性条件，使人才称号回归学术性、荣誉性本质，避免与物质利益简单、直接挂钩。鼓励人才合理流动，引导人才良性竞争和有序流动，探索人才共享机制。中西部、东北老工业基地及欠发达地区的科研人员因政策倾斜因素获得的国家级人才称号、人才项目等支持，在支持周期内原则上不得跟随人员向东部、发达地区流转。合理发挥市场机制作用，逐步建立高层次人才流动的培养补偿机制。</w:t>
      </w:r>
    </w:p>
    <w:p w14:paraId="064DA309" w14:textId="77777777" w:rsidR="00CC589E" w:rsidRDefault="00CC589E" w:rsidP="00CC589E">
      <w:pPr>
        <w:pStyle w:val="a3"/>
        <w:shd w:val="clear" w:color="auto" w:fill="FFFFFF"/>
        <w:spacing w:before="225" w:beforeAutospacing="0" w:after="0" w:afterAutospacing="0" w:line="480" w:lineRule="auto"/>
        <w:ind w:firstLine="480"/>
        <w:rPr>
          <w:rFonts w:ascii="Arial" w:hAnsi="Arial" w:cs="Arial"/>
          <w:color w:val="333333"/>
        </w:rPr>
      </w:pPr>
      <w:r>
        <w:rPr>
          <w:rFonts w:ascii="Arial" w:hAnsi="Arial" w:cs="Arial"/>
          <w:color w:val="333333"/>
        </w:rPr>
        <w:t>（四）强化用人单位人才评价主体地位。坚持评用结合，支持用人单位健全科技人才评价组织管理，根据单位实际建立人才分类评价指标体系，突出岗位履职评价，完善内部监督机制，使人才发展与单位使命更好协调统一。按照深化职称制度改革方向要求，分类完善职称评价标准，不将论文、外语、专利、计算机水平作为应用型人才、基层一线人才职称评审的限制性条件。落实职称评审权限下放改革措施，支持符合条件的高校、科研院所、医院、大型企业等单位自主开展职称评审。选择部分国家临床医学研究中心试点开展临床医生科研评价改革工作。不简单以学术头衔、人才称号确定薪酬待遇、配置学术资源。</w:t>
      </w:r>
    </w:p>
    <w:p w14:paraId="6B7435E2" w14:textId="77777777" w:rsidR="00CC589E" w:rsidRDefault="00CC589E" w:rsidP="00CC589E">
      <w:pPr>
        <w:pStyle w:val="a3"/>
        <w:shd w:val="clear" w:color="auto" w:fill="FFFFFF"/>
        <w:spacing w:before="225" w:beforeAutospacing="0" w:after="0" w:afterAutospacing="0" w:line="480" w:lineRule="auto"/>
        <w:ind w:firstLine="480"/>
        <w:rPr>
          <w:rFonts w:ascii="Arial" w:hAnsi="Arial" w:cs="Arial"/>
          <w:color w:val="333333"/>
        </w:rPr>
      </w:pPr>
      <w:r>
        <w:rPr>
          <w:rFonts w:ascii="Arial" w:hAnsi="Arial" w:cs="Arial"/>
          <w:color w:val="333333"/>
        </w:rPr>
        <w:t>（五）加大对优秀人才和团队的稳定支持力度。国家实验室等的全职科研人员及团队不参与申请除国家人才计划之外的竞争性科研经费，由中央财政给</w:t>
      </w:r>
      <w:r>
        <w:rPr>
          <w:rFonts w:ascii="Arial" w:hAnsi="Arial" w:cs="Arial"/>
          <w:color w:val="333333"/>
        </w:rPr>
        <w:lastRenderedPageBreak/>
        <w:t>予中长期目标导向的持续稳定经费支持。推动中央部委所属高校、科研院所完善基本科研业务费的内部管理机制，切实加强对青年科研人员的倾斜支持。</w:t>
      </w:r>
    </w:p>
    <w:p w14:paraId="6443FFFB" w14:textId="77777777" w:rsidR="00CC589E" w:rsidRDefault="00CC589E" w:rsidP="00CC589E">
      <w:pPr>
        <w:pStyle w:val="a3"/>
        <w:shd w:val="clear" w:color="auto" w:fill="FFFFFF"/>
        <w:spacing w:before="0" w:beforeAutospacing="0" w:after="0" w:afterAutospacing="0" w:line="480" w:lineRule="auto"/>
        <w:ind w:firstLine="480"/>
        <w:rPr>
          <w:rFonts w:ascii="Arial" w:hAnsi="Arial" w:cs="Arial"/>
          <w:color w:val="333333"/>
        </w:rPr>
      </w:pPr>
      <w:r>
        <w:rPr>
          <w:rFonts w:ascii="Arial" w:hAnsi="Arial" w:cs="Arial"/>
          <w:b/>
          <w:bCs/>
          <w:color w:val="333333"/>
        </w:rPr>
        <w:t>四、完善科研机构评估制度</w:t>
      </w:r>
    </w:p>
    <w:p w14:paraId="1FC03B25" w14:textId="77777777" w:rsidR="00CC589E" w:rsidRDefault="00CC589E" w:rsidP="00CC589E">
      <w:pPr>
        <w:pStyle w:val="a3"/>
        <w:shd w:val="clear" w:color="auto" w:fill="FFFFFF"/>
        <w:spacing w:before="225" w:beforeAutospacing="0" w:after="0" w:afterAutospacing="0" w:line="480" w:lineRule="auto"/>
        <w:ind w:firstLine="480"/>
        <w:rPr>
          <w:rFonts w:ascii="Arial" w:hAnsi="Arial" w:cs="Arial"/>
          <w:color w:val="333333"/>
        </w:rPr>
      </w:pPr>
      <w:r>
        <w:rPr>
          <w:rFonts w:ascii="Arial" w:hAnsi="Arial" w:cs="Arial"/>
          <w:color w:val="333333"/>
        </w:rPr>
        <w:t>（一）实行章程管理。推动中央级科研事业单位制定实施章程，确立章程在单位管理运行中的基础性制度地位，实现</w:t>
      </w:r>
      <w:r>
        <w:rPr>
          <w:rFonts w:ascii="Arial" w:hAnsi="Arial" w:cs="Arial"/>
          <w:color w:val="333333"/>
        </w:rPr>
        <w:t>“</w:t>
      </w:r>
      <w:r>
        <w:rPr>
          <w:rFonts w:ascii="Arial" w:hAnsi="Arial" w:cs="Arial"/>
          <w:color w:val="333333"/>
        </w:rPr>
        <w:t>一院（所）一章程</w:t>
      </w:r>
      <w:r>
        <w:rPr>
          <w:rFonts w:ascii="Arial" w:hAnsi="Arial" w:cs="Arial"/>
          <w:color w:val="333333"/>
        </w:rPr>
        <w:t>”</w:t>
      </w:r>
      <w:r>
        <w:rPr>
          <w:rFonts w:ascii="Arial" w:hAnsi="Arial" w:cs="Arial"/>
          <w:color w:val="333333"/>
        </w:rPr>
        <w:t>和依章程管理。章程要明确规定单位的宗旨目标、功能定位、业务范围、领导体制、运行管理机制等，确保机构运行各项事务有章可循。</w:t>
      </w:r>
    </w:p>
    <w:p w14:paraId="2CA9B0B1" w14:textId="77777777" w:rsidR="00CC589E" w:rsidRDefault="00CC589E" w:rsidP="00CC589E">
      <w:pPr>
        <w:pStyle w:val="a3"/>
        <w:shd w:val="clear" w:color="auto" w:fill="FFFFFF"/>
        <w:spacing w:before="225" w:beforeAutospacing="0" w:after="0" w:afterAutospacing="0" w:line="480" w:lineRule="auto"/>
        <w:ind w:firstLine="480"/>
        <w:rPr>
          <w:rFonts w:ascii="Arial" w:hAnsi="Arial" w:cs="Arial"/>
          <w:color w:val="333333"/>
        </w:rPr>
      </w:pPr>
      <w:r>
        <w:rPr>
          <w:rFonts w:ascii="Arial" w:hAnsi="Arial" w:cs="Arial"/>
          <w:color w:val="333333"/>
        </w:rPr>
        <w:t>（二）落实法人自主权。中央级科研事业单位主管部门要加快推进政事分开、管办分离，赋予科研事业单位充分自主权，对章程明确赋予科研事业单位管理权限的事务，由单位自主独立决策、科学有效管理，少干预或不干预。坚持权责一致原则，细化自主权的行使规则与监督制度，明确重大管理决策事项的基本规则、决策程序、监督机制、责任机制，形成完善的内控机制，保障科研事业单位依法合规管理运行。切实发挥单位党委（党组）把方向、管大局、保落实的重要作用，坚决防止党的领导弱化、党的建设缺失。</w:t>
      </w:r>
    </w:p>
    <w:p w14:paraId="04EC3D43" w14:textId="77777777" w:rsidR="00CC589E" w:rsidRDefault="00CC589E" w:rsidP="00CC589E">
      <w:pPr>
        <w:pStyle w:val="a3"/>
        <w:shd w:val="clear" w:color="auto" w:fill="FFFFFF"/>
        <w:spacing w:before="225" w:beforeAutospacing="0" w:after="0" w:afterAutospacing="0" w:line="480" w:lineRule="auto"/>
        <w:ind w:firstLine="480"/>
        <w:rPr>
          <w:rFonts w:ascii="Arial" w:hAnsi="Arial" w:cs="Arial"/>
          <w:color w:val="333333"/>
        </w:rPr>
      </w:pPr>
      <w:r>
        <w:rPr>
          <w:rFonts w:ascii="Arial" w:hAnsi="Arial" w:cs="Arial"/>
          <w:color w:val="333333"/>
        </w:rPr>
        <w:t>（三）建立中长期绩效评价制度。根据科研机构从事的科研活动类型，分类建立相应的评价指标和评价方式，避免简单以高层次人才数量评价科研事业单位。建立综合评价与年度抽查评价相结合的中央级科研事业单位绩效评价长效机制。以</w:t>
      </w:r>
      <w:r>
        <w:rPr>
          <w:rFonts w:ascii="Arial" w:hAnsi="Arial" w:cs="Arial"/>
          <w:color w:val="333333"/>
        </w:rPr>
        <w:t>5</w:t>
      </w:r>
      <w:r>
        <w:rPr>
          <w:rFonts w:ascii="Arial" w:hAnsi="Arial" w:cs="Arial"/>
          <w:color w:val="333333"/>
        </w:rPr>
        <w:t>年为评价周期，对科研事业单位开展综合评价，涵盖职责定位、科技产出、创新效益等方面。</w:t>
      </w:r>
      <w:r>
        <w:rPr>
          <w:rFonts w:ascii="Arial" w:hAnsi="Arial" w:cs="Arial"/>
          <w:color w:val="333333"/>
        </w:rPr>
        <w:t>5</w:t>
      </w:r>
      <w:r>
        <w:rPr>
          <w:rFonts w:ascii="Arial" w:hAnsi="Arial" w:cs="Arial"/>
          <w:color w:val="333333"/>
        </w:rPr>
        <w:t>年期间，每年按一定比例，聚焦年度绩效完成情况等重点方面，开展年度抽查评价。加强绩效评价结果与科研管理机制的衔接，充分发挥绩效评价的激励约束作用，在科技创新政策规划制定、财政拨</w:t>
      </w:r>
      <w:r>
        <w:rPr>
          <w:rFonts w:ascii="Arial" w:hAnsi="Arial" w:cs="Arial"/>
          <w:color w:val="333333"/>
        </w:rPr>
        <w:lastRenderedPageBreak/>
        <w:t>款、国家科技计划项目承担、国家级科技人才推荐、国家科技创新基地建设、学科专业设置、研究生和博士后招收、科研事业单位领导人员考核评价、科研事业单位人事管理、绩效工资总量核定等工作中，将绩效评价结果作为重要依据。按照程序办理科研事业单位编制调整事项时，应参考绩效评价结果。</w:t>
      </w:r>
    </w:p>
    <w:p w14:paraId="75F6E756" w14:textId="77777777" w:rsidR="00CC589E" w:rsidRDefault="00CC589E" w:rsidP="00CC589E">
      <w:pPr>
        <w:pStyle w:val="a3"/>
        <w:shd w:val="clear" w:color="auto" w:fill="FFFFFF"/>
        <w:spacing w:before="225" w:beforeAutospacing="0" w:after="0" w:afterAutospacing="0" w:line="480" w:lineRule="auto"/>
        <w:ind w:firstLine="480"/>
        <w:rPr>
          <w:rFonts w:ascii="Arial" w:hAnsi="Arial" w:cs="Arial"/>
          <w:color w:val="333333"/>
        </w:rPr>
      </w:pPr>
      <w:r>
        <w:rPr>
          <w:rFonts w:ascii="Arial" w:hAnsi="Arial" w:cs="Arial"/>
          <w:color w:val="333333"/>
        </w:rPr>
        <w:t>（四）完善国家科技创新基地评价考核体系。根据优化整合后的各类国家科技创新基地功能定位、任务目标、运行机制等不同特点，确定合理的评价方式和标准。科学与工程研究类基地重点评价原始创新能力、国际科学前沿竞争力、满足国家重大需求的能力；技术创新与成果转化类基地重点评价行业共性关键技术研发、成果转化应用能力、对行业技术进步的带动作用；基础支撑与条件保障类基地重点评价科技创新条件资源支撑保障和服务能力。对各类基地的评价要有利于人才队伍建设、能力提升和可持续发展。建立与评价结果挂钩的动态管理机制，坚持优胜劣汰、有进有出，实现国家科技创新基地建设运行的良性循环。</w:t>
      </w:r>
    </w:p>
    <w:p w14:paraId="1C15D0B2" w14:textId="77777777" w:rsidR="00CC589E" w:rsidRDefault="00CC589E" w:rsidP="00CC589E">
      <w:pPr>
        <w:pStyle w:val="a3"/>
        <w:shd w:val="clear" w:color="auto" w:fill="FFFFFF"/>
        <w:spacing w:before="0" w:beforeAutospacing="0" w:after="0" w:afterAutospacing="0" w:line="480" w:lineRule="auto"/>
        <w:ind w:firstLine="480"/>
        <w:rPr>
          <w:rFonts w:ascii="Arial" w:hAnsi="Arial" w:cs="Arial"/>
          <w:color w:val="333333"/>
        </w:rPr>
      </w:pPr>
      <w:r>
        <w:rPr>
          <w:rFonts w:ascii="Arial" w:hAnsi="Arial" w:cs="Arial"/>
          <w:b/>
          <w:bCs/>
          <w:color w:val="333333"/>
        </w:rPr>
        <w:t>五、加强监督评估和科研诚信体系建设</w:t>
      </w:r>
    </w:p>
    <w:p w14:paraId="0BF3F949" w14:textId="77777777" w:rsidR="00CC589E" w:rsidRDefault="00CC589E" w:rsidP="00CC589E">
      <w:pPr>
        <w:pStyle w:val="a3"/>
        <w:shd w:val="clear" w:color="auto" w:fill="FFFFFF"/>
        <w:spacing w:before="225" w:beforeAutospacing="0" w:after="0" w:afterAutospacing="0" w:line="480" w:lineRule="auto"/>
        <w:ind w:firstLine="480"/>
        <w:rPr>
          <w:rFonts w:ascii="Arial" w:hAnsi="Arial" w:cs="Arial"/>
          <w:color w:val="333333"/>
        </w:rPr>
      </w:pPr>
      <w:r>
        <w:rPr>
          <w:rFonts w:ascii="Arial" w:hAnsi="Arial" w:cs="Arial"/>
          <w:color w:val="333333"/>
        </w:rPr>
        <w:t>（一）建立覆盖</w:t>
      </w:r>
      <w:r>
        <w:rPr>
          <w:rFonts w:ascii="Arial" w:hAnsi="Arial" w:cs="Arial"/>
          <w:color w:val="333333"/>
        </w:rPr>
        <w:t>“</w:t>
      </w:r>
      <w:r>
        <w:rPr>
          <w:rFonts w:ascii="Arial" w:hAnsi="Arial" w:cs="Arial"/>
          <w:color w:val="333333"/>
        </w:rPr>
        <w:t>三评</w:t>
      </w:r>
      <w:r>
        <w:rPr>
          <w:rFonts w:ascii="Arial" w:hAnsi="Arial" w:cs="Arial"/>
          <w:color w:val="333333"/>
        </w:rPr>
        <w:t>”</w:t>
      </w:r>
      <w:r>
        <w:rPr>
          <w:rFonts w:ascii="Arial" w:hAnsi="Arial" w:cs="Arial"/>
          <w:color w:val="333333"/>
        </w:rPr>
        <w:t>全过程的监督评估机制。将监督和评估嵌入</w:t>
      </w:r>
      <w:r>
        <w:rPr>
          <w:rFonts w:ascii="Arial" w:hAnsi="Arial" w:cs="Arial"/>
          <w:color w:val="333333"/>
        </w:rPr>
        <w:t>“</w:t>
      </w:r>
      <w:r>
        <w:rPr>
          <w:rFonts w:ascii="Arial" w:hAnsi="Arial" w:cs="Arial"/>
          <w:color w:val="333333"/>
        </w:rPr>
        <w:t>三评</w:t>
      </w:r>
      <w:r>
        <w:rPr>
          <w:rFonts w:ascii="Arial" w:hAnsi="Arial" w:cs="Arial"/>
          <w:color w:val="333333"/>
        </w:rPr>
        <w:t>”</w:t>
      </w:r>
      <w:r>
        <w:rPr>
          <w:rFonts w:ascii="Arial" w:hAnsi="Arial" w:cs="Arial"/>
          <w:color w:val="333333"/>
        </w:rPr>
        <w:t>活动事前、事中、事后全过程，确保科学、规范、高效。事前，实行诚信承诺制度，申报人员、评审专家、工作人员均应签订诚信承诺书，明确行为规范并划定负面行为的底线。事中，实行重点监督和随机抽查相结合，强化重点环节监督，加强对各类主体履职尽责和任务完成情况的监督评估。事后，强化绩效评估和动态调整，按照合同（委托书、协议书）约定开展绩效评估，评估结果作为对相关主体今后监督管理和动态调整的重要参考。建立学术期刊预警监测制</w:t>
      </w:r>
      <w:r>
        <w:rPr>
          <w:rFonts w:ascii="Arial" w:hAnsi="Arial" w:cs="Arial"/>
          <w:color w:val="333333"/>
        </w:rPr>
        <w:lastRenderedPageBreak/>
        <w:t>度，定期发布学术期刊预警名单和黑名单。加强与纪检监察机关等的信息沟通，自觉接受监督。</w:t>
      </w:r>
    </w:p>
    <w:p w14:paraId="29AF16F9" w14:textId="77777777" w:rsidR="00CC589E" w:rsidRDefault="00CC589E" w:rsidP="00CC589E">
      <w:pPr>
        <w:pStyle w:val="a3"/>
        <w:shd w:val="clear" w:color="auto" w:fill="FFFFFF"/>
        <w:spacing w:before="225" w:beforeAutospacing="0" w:after="0" w:afterAutospacing="0" w:line="480" w:lineRule="auto"/>
        <w:ind w:firstLine="480"/>
        <w:rPr>
          <w:rFonts w:ascii="Arial" w:hAnsi="Arial" w:cs="Arial"/>
          <w:color w:val="333333"/>
        </w:rPr>
      </w:pPr>
      <w:r>
        <w:rPr>
          <w:rFonts w:ascii="Arial" w:hAnsi="Arial" w:cs="Arial"/>
          <w:color w:val="333333"/>
        </w:rPr>
        <w:t>（二）加强科研诚信建设。对科研不端行为零容忍，完善调查核实、公开公示、惩戒处理等制度。建设完善严重失信行为记录信息系统，对纳入系统的严重失信行为责任主体实行</w:t>
      </w:r>
      <w:r>
        <w:rPr>
          <w:rFonts w:ascii="Arial" w:hAnsi="Arial" w:cs="Arial"/>
          <w:color w:val="333333"/>
        </w:rPr>
        <w:t>“</w:t>
      </w:r>
      <w:r>
        <w:rPr>
          <w:rFonts w:ascii="Arial" w:hAnsi="Arial" w:cs="Arial"/>
          <w:color w:val="333333"/>
        </w:rPr>
        <w:t>一票否决</w:t>
      </w:r>
      <w:r>
        <w:rPr>
          <w:rFonts w:ascii="Arial" w:hAnsi="Arial" w:cs="Arial"/>
          <w:color w:val="333333"/>
        </w:rPr>
        <w:t>”</w:t>
      </w:r>
      <w:r>
        <w:rPr>
          <w:rFonts w:ascii="Arial" w:hAnsi="Arial" w:cs="Arial"/>
          <w:color w:val="333333"/>
        </w:rPr>
        <w:t>，一定期限、一定范围内禁止其获得政府奖励和申报政府科技项目等。推进科研信用与其他社会领域诚信信息共享，实施联合惩戒。逐步建立科研领域守信激励机制。将诚信监管关口前移，推动高校、科研院所、医院等单位建立完善学术管理制度，对科研人员学术成长轨迹和学术水平进行跟踪评价，加强对科研人员和青年学生的科研诚信教育，引导其树立正确的科研价值观，潜心科研、淡泊名利。强化导师对学生发表论文的主要内容和研究数据的真实性及实验的可重复性等的审核把关。引导学术共同体建立符合本领域特点的科研诚信规范。</w:t>
      </w:r>
    </w:p>
    <w:p w14:paraId="3D1123CD" w14:textId="77777777" w:rsidR="00CC589E" w:rsidRDefault="00CC589E" w:rsidP="00CC589E">
      <w:pPr>
        <w:pStyle w:val="a3"/>
        <w:shd w:val="clear" w:color="auto" w:fill="FFFFFF"/>
        <w:spacing w:before="0" w:beforeAutospacing="0" w:after="0" w:afterAutospacing="0" w:line="480" w:lineRule="auto"/>
        <w:ind w:firstLine="480"/>
        <w:rPr>
          <w:rFonts w:ascii="Arial" w:hAnsi="Arial" w:cs="Arial"/>
          <w:color w:val="333333"/>
        </w:rPr>
      </w:pPr>
      <w:r>
        <w:rPr>
          <w:rFonts w:ascii="Arial" w:hAnsi="Arial" w:cs="Arial"/>
          <w:b/>
          <w:bCs/>
          <w:color w:val="333333"/>
        </w:rPr>
        <w:t>六、加强组织实施，确保政策措施落地见效</w:t>
      </w:r>
    </w:p>
    <w:p w14:paraId="5597450A" w14:textId="77777777" w:rsidR="00CC589E" w:rsidRDefault="00CC589E" w:rsidP="00CC589E">
      <w:pPr>
        <w:pStyle w:val="a3"/>
        <w:shd w:val="clear" w:color="auto" w:fill="FFFFFF"/>
        <w:spacing w:before="225" w:beforeAutospacing="0" w:after="0" w:afterAutospacing="0" w:line="480" w:lineRule="auto"/>
        <w:ind w:firstLine="480"/>
        <w:rPr>
          <w:rFonts w:ascii="Arial" w:hAnsi="Arial" w:cs="Arial"/>
          <w:color w:val="333333"/>
        </w:rPr>
      </w:pPr>
      <w:r>
        <w:rPr>
          <w:rFonts w:ascii="Arial" w:hAnsi="Arial" w:cs="Arial"/>
          <w:color w:val="333333"/>
        </w:rPr>
        <w:t>（一）加强组织领导。国家科技体制改革和创新体系建设领导小组负责</w:t>
      </w:r>
      <w:r>
        <w:rPr>
          <w:rFonts w:ascii="Arial" w:hAnsi="Arial" w:cs="Arial"/>
          <w:color w:val="333333"/>
        </w:rPr>
        <w:t>“</w:t>
      </w:r>
      <w:r>
        <w:rPr>
          <w:rFonts w:ascii="Arial" w:hAnsi="Arial" w:cs="Arial"/>
          <w:color w:val="333333"/>
        </w:rPr>
        <w:t>三评</w:t>
      </w:r>
      <w:r>
        <w:rPr>
          <w:rFonts w:ascii="Arial" w:hAnsi="Arial" w:cs="Arial"/>
          <w:color w:val="333333"/>
        </w:rPr>
        <w:t>”</w:t>
      </w:r>
      <w:r>
        <w:rPr>
          <w:rFonts w:ascii="Arial" w:hAnsi="Arial" w:cs="Arial"/>
          <w:color w:val="333333"/>
        </w:rPr>
        <w:t>改革工作的组织领导和统筹协调。各有关部门要根据职责分工，细化任务举措，加强协调配合，抓好本领域</w:t>
      </w:r>
      <w:r>
        <w:rPr>
          <w:rFonts w:ascii="Arial" w:hAnsi="Arial" w:cs="Arial"/>
          <w:color w:val="333333"/>
        </w:rPr>
        <w:t>“</w:t>
      </w:r>
      <w:r>
        <w:rPr>
          <w:rFonts w:ascii="Arial" w:hAnsi="Arial" w:cs="Arial"/>
          <w:color w:val="333333"/>
        </w:rPr>
        <w:t>三评</w:t>
      </w:r>
      <w:r>
        <w:rPr>
          <w:rFonts w:ascii="Arial" w:hAnsi="Arial" w:cs="Arial"/>
          <w:color w:val="333333"/>
        </w:rPr>
        <w:t>”</w:t>
      </w:r>
      <w:r>
        <w:rPr>
          <w:rFonts w:ascii="Arial" w:hAnsi="Arial" w:cs="Arial"/>
          <w:color w:val="333333"/>
        </w:rPr>
        <w:t>改革的组织实施。各地区要结合实际制定具体方案，推进本地区</w:t>
      </w:r>
      <w:r>
        <w:rPr>
          <w:rFonts w:ascii="Arial" w:hAnsi="Arial" w:cs="Arial"/>
          <w:color w:val="333333"/>
        </w:rPr>
        <w:t>“</w:t>
      </w:r>
      <w:r>
        <w:rPr>
          <w:rFonts w:ascii="Arial" w:hAnsi="Arial" w:cs="Arial"/>
          <w:color w:val="333333"/>
        </w:rPr>
        <w:t>三评</w:t>
      </w:r>
      <w:r>
        <w:rPr>
          <w:rFonts w:ascii="Arial" w:hAnsi="Arial" w:cs="Arial"/>
          <w:color w:val="333333"/>
        </w:rPr>
        <w:t>”</w:t>
      </w:r>
      <w:r>
        <w:rPr>
          <w:rFonts w:ascii="Arial" w:hAnsi="Arial" w:cs="Arial"/>
          <w:color w:val="333333"/>
        </w:rPr>
        <w:t>改革工作。</w:t>
      </w:r>
    </w:p>
    <w:p w14:paraId="27407B1C" w14:textId="77777777" w:rsidR="00CC589E" w:rsidRDefault="00CC589E" w:rsidP="00CC589E">
      <w:pPr>
        <w:pStyle w:val="a3"/>
        <w:shd w:val="clear" w:color="auto" w:fill="FFFFFF"/>
        <w:spacing w:before="225" w:beforeAutospacing="0" w:after="0" w:afterAutospacing="0" w:line="480" w:lineRule="auto"/>
        <w:ind w:firstLine="480"/>
        <w:rPr>
          <w:rFonts w:ascii="Arial" w:hAnsi="Arial" w:cs="Arial"/>
          <w:color w:val="333333"/>
        </w:rPr>
      </w:pPr>
      <w:r>
        <w:rPr>
          <w:rFonts w:ascii="Arial" w:hAnsi="Arial" w:cs="Arial"/>
          <w:color w:val="333333"/>
        </w:rPr>
        <w:t>（二）强化责任担当。各相关评价主体要强化责任意识，敢于担当，切实推进</w:t>
      </w:r>
      <w:r>
        <w:rPr>
          <w:rFonts w:ascii="Arial" w:hAnsi="Arial" w:cs="Arial"/>
          <w:color w:val="333333"/>
        </w:rPr>
        <w:t>“</w:t>
      </w:r>
      <w:r>
        <w:rPr>
          <w:rFonts w:ascii="Arial" w:hAnsi="Arial" w:cs="Arial"/>
          <w:color w:val="333333"/>
        </w:rPr>
        <w:t>三评</w:t>
      </w:r>
      <w:r>
        <w:rPr>
          <w:rFonts w:ascii="Arial" w:hAnsi="Arial" w:cs="Arial"/>
          <w:color w:val="333333"/>
        </w:rPr>
        <w:t>”</w:t>
      </w:r>
      <w:r>
        <w:rPr>
          <w:rFonts w:ascii="Arial" w:hAnsi="Arial" w:cs="Arial"/>
          <w:color w:val="333333"/>
        </w:rPr>
        <w:t>改革政策措施落实落地。各有关部门要深化</w:t>
      </w:r>
      <w:r>
        <w:rPr>
          <w:rFonts w:ascii="Arial" w:hAnsi="Arial" w:cs="Arial"/>
          <w:color w:val="333333"/>
        </w:rPr>
        <w:t>“</w:t>
      </w:r>
      <w:r>
        <w:rPr>
          <w:rFonts w:ascii="Arial" w:hAnsi="Arial" w:cs="Arial"/>
          <w:color w:val="333333"/>
        </w:rPr>
        <w:t>放管服</w:t>
      </w:r>
      <w:r>
        <w:rPr>
          <w:rFonts w:ascii="Arial" w:hAnsi="Arial" w:cs="Arial"/>
          <w:color w:val="333333"/>
        </w:rPr>
        <w:t>”</w:t>
      </w:r>
      <w:r>
        <w:rPr>
          <w:rFonts w:ascii="Arial" w:hAnsi="Arial" w:cs="Arial"/>
          <w:color w:val="333333"/>
        </w:rPr>
        <w:t>改革，进一步减少</w:t>
      </w:r>
      <w:r>
        <w:rPr>
          <w:rFonts w:ascii="Arial" w:hAnsi="Arial" w:cs="Arial"/>
          <w:color w:val="333333"/>
        </w:rPr>
        <w:t>“</w:t>
      </w:r>
      <w:r>
        <w:rPr>
          <w:rFonts w:ascii="Arial" w:hAnsi="Arial" w:cs="Arial"/>
          <w:color w:val="333333"/>
        </w:rPr>
        <w:t>三评</w:t>
      </w:r>
      <w:r>
        <w:rPr>
          <w:rFonts w:ascii="Arial" w:hAnsi="Arial" w:cs="Arial"/>
          <w:color w:val="333333"/>
        </w:rPr>
        <w:t>”</w:t>
      </w:r>
      <w:r>
        <w:rPr>
          <w:rFonts w:ascii="Arial" w:hAnsi="Arial" w:cs="Arial"/>
          <w:color w:val="333333"/>
        </w:rPr>
        <w:t>项目数量，加强监管，优化服务。各项目管理专业机构要切实履行监</w:t>
      </w:r>
      <w:r>
        <w:rPr>
          <w:rFonts w:ascii="Arial" w:hAnsi="Arial" w:cs="Arial"/>
          <w:color w:val="333333"/>
        </w:rPr>
        <w:lastRenderedPageBreak/>
        <w:t>督管理职责，各法人单位、学（协）会要完善内部管理，广大科研人员要强化学术自律。各方面要齐心协力，共同营造良好科研环境。</w:t>
      </w:r>
    </w:p>
    <w:p w14:paraId="6FBF98EA" w14:textId="77777777" w:rsidR="00CC589E" w:rsidRDefault="00CC589E" w:rsidP="00CC589E">
      <w:pPr>
        <w:pStyle w:val="a3"/>
        <w:shd w:val="clear" w:color="auto" w:fill="FFFFFF"/>
        <w:spacing w:before="225" w:beforeAutospacing="0" w:after="0" w:afterAutospacing="0" w:line="480" w:lineRule="auto"/>
        <w:ind w:firstLine="480"/>
        <w:rPr>
          <w:rFonts w:ascii="Arial" w:hAnsi="Arial" w:cs="Arial"/>
          <w:color w:val="333333"/>
        </w:rPr>
      </w:pPr>
      <w:r>
        <w:rPr>
          <w:rFonts w:ascii="Arial" w:hAnsi="Arial" w:cs="Arial"/>
          <w:color w:val="333333"/>
        </w:rPr>
        <w:t>（三）加大推进力度。加强政府部门、用人单位、学术共同体、第三方评估机构等各类评价主体间的相互配合和协同联动，强化</w:t>
      </w:r>
      <w:r>
        <w:rPr>
          <w:rFonts w:ascii="Arial" w:hAnsi="Arial" w:cs="Arial"/>
          <w:color w:val="333333"/>
        </w:rPr>
        <w:t>“</w:t>
      </w:r>
      <w:r>
        <w:rPr>
          <w:rFonts w:ascii="Arial" w:hAnsi="Arial" w:cs="Arial"/>
          <w:color w:val="333333"/>
        </w:rPr>
        <w:t>三评</w:t>
      </w:r>
      <w:r>
        <w:rPr>
          <w:rFonts w:ascii="Arial" w:hAnsi="Arial" w:cs="Arial"/>
          <w:color w:val="333333"/>
        </w:rPr>
        <w:t>”</w:t>
      </w:r>
      <w:r>
        <w:rPr>
          <w:rFonts w:ascii="Arial" w:hAnsi="Arial" w:cs="Arial"/>
          <w:color w:val="333333"/>
        </w:rPr>
        <w:t>之间的统筹协调。强化政策解读和宣传引导，加强对科研单位干部教育培训，提升科研管理水平，让广大科研人员知晓、掌握、用好改革政策。持续跟踪调研，加强总结评估，及时推广先进经验，发现和解决问题。加强督查督办，推动</w:t>
      </w:r>
      <w:r>
        <w:rPr>
          <w:rFonts w:ascii="Arial" w:hAnsi="Arial" w:cs="Arial"/>
          <w:color w:val="333333"/>
        </w:rPr>
        <w:t>“</w:t>
      </w:r>
      <w:r>
        <w:rPr>
          <w:rFonts w:ascii="Arial" w:hAnsi="Arial" w:cs="Arial"/>
          <w:color w:val="333333"/>
        </w:rPr>
        <w:t>三评</w:t>
      </w:r>
      <w:r>
        <w:rPr>
          <w:rFonts w:ascii="Arial" w:hAnsi="Arial" w:cs="Arial"/>
          <w:color w:val="333333"/>
        </w:rPr>
        <w:t>”</w:t>
      </w:r>
      <w:r>
        <w:rPr>
          <w:rFonts w:ascii="Arial" w:hAnsi="Arial" w:cs="Arial"/>
          <w:color w:val="333333"/>
        </w:rPr>
        <w:t>改革政策措施落实和动态完善，形成长效机制。</w:t>
      </w:r>
    </w:p>
    <w:p w14:paraId="245A4E9B" w14:textId="77777777" w:rsidR="00CC589E" w:rsidRDefault="00CC589E" w:rsidP="00CC589E">
      <w:pPr>
        <w:pStyle w:val="a3"/>
        <w:shd w:val="clear" w:color="auto" w:fill="FFFFFF"/>
        <w:spacing w:before="225" w:beforeAutospacing="0" w:after="0" w:afterAutospacing="0" w:line="480" w:lineRule="auto"/>
        <w:ind w:firstLine="480"/>
        <w:rPr>
          <w:rFonts w:ascii="Arial" w:hAnsi="Arial" w:cs="Arial"/>
          <w:color w:val="333333"/>
        </w:rPr>
      </w:pPr>
      <w:r>
        <w:rPr>
          <w:rFonts w:ascii="Arial" w:hAnsi="Arial" w:cs="Arial"/>
          <w:color w:val="333333"/>
        </w:rPr>
        <w:t>（四）开展试点示范。对一些关联度高、探索性强、暂时不具备全面推行条件的改革举措，可以结合实际情况选择部分地方和单位先期开展试点。鼓励试点地方和单位大胆探索实践，发挥示范突破和带动作用。对基层因地制宜的改革要探索建立容错纠错机制，激发改革动力，保护改革积极性。</w:t>
      </w:r>
    </w:p>
    <w:p w14:paraId="76D62DE4" w14:textId="77777777" w:rsidR="00957683" w:rsidRPr="00CC589E" w:rsidRDefault="00957683"/>
    <w:sectPr w:rsidR="00957683" w:rsidRPr="00CC589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D3D69F" w14:textId="77777777" w:rsidR="007D0B61" w:rsidRDefault="007D0B61" w:rsidP="00EA6751">
      <w:r>
        <w:separator/>
      </w:r>
    </w:p>
  </w:endnote>
  <w:endnote w:type="continuationSeparator" w:id="0">
    <w:p w14:paraId="036CF980" w14:textId="77777777" w:rsidR="007D0B61" w:rsidRDefault="007D0B61" w:rsidP="00EA67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37F1A5" w14:textId="77777777" w:rsidR="007D0B61" w:rsidRDefault="007D0B61" w:rsidP="00EA6751">
      <w:r>
        <w:separator/>
      </w:r>
    </w:p>
  </w:footnote>
  <w:footnote w:type="continuationSeparator" w:id="0">
    <w:p w14:paraId="3AC41B96" w14:textId="77777777" w:rsidR="007D0B61" w:rsidRDefault="007D0B61" w:rsidP="00EA675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1"/>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89E"/>
    <w:rsid w:val="007D0B61"/>
    <w:rsid w:val="00957683"/>
    <w:rsid w:val="00CC589E"/>
    <w:rsid w:val="00EA67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90B445"/>
  <w15:chartTrackingRefBased/>
  <w15:docId w15:val="{71E41FEE-1E0F-40D3-BBFA-ADCDA67E4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CC589E"/>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C589E"/>
    <w:pPr>
      <w:widowControl/>
      <w:spacing w:before="100" w:beforeAutospacing="1" w:after="100" w:afterAutospacing="1"/>
      <w:jc w:val="left"/>
    </w:pPr>
    <w:rPr>
      <w:rFonts w:ascii="宋体" w:eastAsia="宋体" w:hAnsi="宋体" w:cs="宋体"/>
      <w:kern w:val="0"/>
      <w:sz w:val="24"/>
      <w:szCs w:val="24"/>
    </w:rPr>
  </w:style>
  <w:style w:type="character" w:customStyle="1" w:styleId="10">
    <w:name w:val="标题 1 字符"/>
    <w:basedOn w:val="a0"/>
    <w:link w:val="1"/>
    <w:uiPriority w:val="9"/>
    <w:rsid w:val="00CC589E"/>
    <w:rPr>
      <w:rFonts w:ascii="宋体" w:eastAsia="宋体" w:hAnsi="宋体" w:cs="宋体"/>
      <w:b/>
      <w:bCs/>
      <w:kern w:val="36"/>
      <w:sz w:val="48"/>
      <w:szCs w:val="48"/>
    </w:rPr>
  </w:style>
  <w:style w:type="paragraph" w:styleId="a4">
    <w:name w:val="header"/>
    <w:basedOn w:val="a"/>
    <w:link w:val="a5"/>
    <w:uiPriority w:val="99"/>
    <w:unhideWhenUsed/>
    <w:rsid w:val="00EA6751"/>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EA6751"/>
    <w:rPr>
      <w:sz w:val="18"/>
      <w:szCs w:val="18"/>
    </w:rPr>
  </w:style>
  <w:style w:type="paragraph" w:styleId="a6">
    <w:name w:val="footer"/>
    <w:basedOn w:val="a"/>
    <w:link w:val="a7"/>
    <w:uiPriority w:val="99"/>
    <w:unhideWhenUsed/>
    <w:rsid w:val="00EA6751"/>
    <w:pPr>
      <w:tabs>
        <w:tab w:val="center" w:pos="4153"/>
        <w:tab w:val="right" w:pos="8306"/>
      </w:tabs>
      <w:snapToGrid w:val="0"/>
      <w:jc w:val="left"/>
    </w:pPr>
    <w:rPr>
      <w:sz w:val="18"/>
      <w:szCs w:val="18"/>
    </w:rPr>
  </w:style>
  <w:style w:type="character" w:customStyle="1" w:styleId="a7">
    <w:name w:val="页脚 字符"/>
    <w:basedOn w:val="a0"/>
    <w:link w:val="a6"/>
    <w:uiPriority w:val="99"/>
    <w:rsid w:val="00EA675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3268163">
      <w:bodyDiv w:val="1"/>
      <w:marLeft w:val="0"/>
      <w:marRight w:val="0"/>
      <w:marTop w:val="0"/>
      <w:marBottom w:val="0"/>
      <w:divBdr>
        <w:top w:val="none" w:sz="0" w:space="0" w:color="auto"/>
        <w:left w:val="none" w:sz="0" w:space="0" w:color="auto"/>
        <w:bottom w:val="none" w:sz="0" w:space="0" w:color="auto"/>
        <w:right w:val="none" w:sz="0" w:space="0" w:color="auto"/>
      </w:divBdr>
    </w:div>
    <w:div w:id="2019650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1027</Words>
  <Characters>5857</Characters>
  <Application>Microsoft Office Word</Application>
  <DocSecurity>0</DocSecurity>
  <Lines>48</Lines>
  <Paragraphs>13</Paragraphs>
  <ScaleCrop>false</ScaleCrop>
  <Company/>
  <LinksUpToDate>false</LinksUpToDate>
  <CharactersWithSpaces>6871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Sonic</dc:creator>
  <cp:keywords/>
  <dc:description/>
  <cp:lastModifiedBy>Sonic</cp:lastModifiedBy>
  <cp:revision>2</cp:revision>
  <dcterms:created xsi:type="dcterms:W3CDTF">2020-10-12T02:45:00Z</dcterms:created>
  <dcterms:modified xsi:type="dcterms:W3CDTF">2020-10-12T06:56:00Z</dcterms:modified>
</cp:coreProperties>
</file>