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A069306" w14:textId="77777777" w:rsidR="00CC072C" w:rsidRPr="00CC072C" w:rsidRDefault="00CC072C" w:rsidP="00CC072C">
      <w:pPr>
        <w:widowControl/>
        <w:spacing w:before="300" w:line="495" w:lineRule="atLeast"/>
        <w:jc w:val="center"/>
        <w:outlineLvl w:val="0"/>
        <w:rPr>
          <w:rFonts w:ascii="Arial" w:eastAsia="宋体" w:hAnsi="Arial" w:cs="Arial"/>
          <w:color w:val="0E1114"/>
          <w:kern w:val="36"/>
          <w:sz w:val="36"/>
          <w:szCs w:val="36"/>
        </w:rPr>
      </w:pPr>
      <w:r w:rsidRPr="00CC072C">
        <w:rPr>
          <w:rFonts w:ascii="Arial" w:eastAsia="宋体" w:hAnsi="Arial" w:cs="Arial"/>
          <w:color w:val="0E1114"/>
          <w:kern w:val="36"/>
          <w:sz w:val="36"/>
          <w:szCs w:val="36"/>
        </w:rPr>
        <w:t>深化综合改革</w:t>
      </w:r>
      <w:r w:rsidRPr="00CC072C">
        <w:rPr>
          <w:rFonts w:ascii="Arial" w:eastAsia="宋体" w:hAnsi="Arial" w:cs="Arial"/>
          <w:color w:val="0E1114"/>
          <w:kern w:val="36"/>
          <w:sz w:val="36"/>
          <w:szCs w:val="36"/>
        </w:rPr>
        <w:t xml:space="preserve"> </w:t>
      </w:r>
      <w:r w:rsidRPr="00CC072C">
        <w:rPr>
          <w:rFonts w:ascii="Arial" w:eastAsia="宋体" w:hAnsi="Arial" w:cs="Arial"/>
          <w:color w:val="0E1114"/>
          <w:kern w:val="36"/>
          <w:sz w:val="36"/>
          <w:szCs w:val="36"/>
        </w:rPr>
        <w:t>聚焦内涵建设</w:t>
      </w:r>
      <w:r w:rsidRPr="00CC072C">
        <w:rPr>
          <w:rFonts w:ascii="Arial" w:eastAsia="宋体" w:hAnsi="Arial" w:cs="Arial"/>
          <w:color w:val="0E1114"/>
          <w:kern w:val="36"/>
          <w:sz w:val="36"/>
          <w:szCs w:val="36"/>
        </w:rPr>
        <w:t xml:space="preserve"> </w:t>
      </w:r>
      <w:r w:rsidRPr="00CC072C">
        <w:rPr>
          <w:rFonts w:ascii="Arial" w:eastAsia="宋体" w:hAnsi="Arial" w:cs="Arial"/>
          <w:color w:val="0E1114"/>
          <w:kern w:val="36"/>
          <w:sz w:val="36"/>
          <w:szCs w:val="36"/>
        </w:rPr>
        <w:t>努力推动研究生教育高质量发展</w:t>
      </w:r>
    </w:p>
    <w:p w14:paraId="001E1214" w14:textId="77777777" w:rsidR="00CC072C" w:rsidRPr="00CC072C" w:rsidRDefault="00CC072C" w:rsidP="00CC072C">
      <w:pPr>
        <w:pStyle w:val="a3"/>
        <w:spacing w:before="0" w:beforeAutospacing="0" w:after="150" w:afterAutospacing="0" w:line="450" w:lineRule="atLeast"/>
        <w:jc w:val="center"/>
        <w:rPr>
          <w:rFonts w:ascii="微软雅黑" w:eastAsia="微软雅黑" w:hAnsi="微软雅黑"/>
          <w:color w:val="4B4B4B"/>
          <w:sz w:val="27"/>
          <w:szCs w:val="27"/>
        </w:rPr>
      </w:pPr>
    </w:p>
    <w:p w14:paraId="6F3133EF" w14:textId="39EE2569" w:rsidR="00CC072C" w:rsidRDefault="00CC072C" w:rsidP="00CC072C">
      <w:pPr>
        <w:pStyle w:val="a3"/>
        <w:spacing w:before="0" w:beforeAutospacing="0" w:after="150" w:afterAutospacing="0" w:line="450" w:lineRule="atLeast"/>
        <w:jc w:val="center"/>
        <w:rPr>
          <w:rFonts w:ascii="微软雅黑" w:eastAsia="微软雅黑" w:hAnsi="微软雅黑"/>
          <w:color w:val="4B4B4B"/>
          <w:sz w:val="27"/>
          <w:szCs w:val="27"/>
        </w:rPr>
      </w:pPr>
      <w:r>
        <w:rPr>
          <w:rFonts w:ascii="微软雅黑" w:eastAsia="微软雅黑" w:hAnsi="微软雅黑" w:hint="eastAsia"/>
          <w:color w:val="4B4B4B"/>
          <w:sz w:val="27"/>
          <w:szCs w:val="27"/>
        </w:rPr>
        <w:t>江苏省教育厅厅长 葛道凯</w:t>
      </w:r>
    </w:p>
    <w:p w14:paraId="4DA2570D" w14:textId="77777777" w:rsidR="00CC072C" w:rsidRDefault="00CC072C" w:rsidP="00CC072C">
      <w:pPr>
        <w:pStyle w:val="a3"/>
        <w:spacing w:before="0" w:beforeAutospacing="0" w:after="150" w:afterAutospacing="0" w:line="450" w:lineRule="atLeast"/>
        <w:rPr>
          <w:rFonts w:ascii="微软雅黑" w:eastAsia="微软雅黑" w:hAnsi="微软雅黑" w:hint="eastAsia"/>
          <w:color w:val="4B4B4B"/>
          <w:sz w:val="27"/>
          <w:szCs w:val="27"/>
        </w:rPr>
      </w:pPr>
      <w:r>
        <w:rPr>
          <w:rFonts w:ascii="微软雅黑" w:eastAsia="微软雅黑" w:hAnsi="微软雅黑" w:hint="eastAsia"/>
          <w:color w:val="4B4B4B"/>
          <w:sz w:val="27"/>
          <w:szCs w:val="27"/>
        </w:rPr>
        <w:t xml:space="preserve">　　在7月29日召开的全国研究生教育会议上，江苏省政府作为唯一的地方政府作了交流发言。这里，用“六个注重”，就江苏深化综合改革、加强内涵建设等方面的情况作简要介绍。</w:t>
      </w:r>
    </w:p>
    <w:p w14:paraId="67F2780B" w14:textId="77777777" w:rsidR="00CC072C" w:rsidRDefault="00CC072C" w:rsidP="00CC072C">
      <w:pPr>
        <w:pStyle w:val="a3"/>
        <w:spacing w:before="0" w:beforeAutospacing="0" w:after="0" w:afterAutospacing="0" w:line="450" w:lineRule="atLeast"/>
        <w:rPr>
          <w:rFonts w:ascii="微软雅黑" w:eastAsia="微软雅黑" w:hAnsi="微软雅黑" w:hint="eastAsia"/>
          <w:color w:val="4B4B4B"/>
          <w:sz w:val="27"/>
          <w:szCs w:val="27"/>
        </w:rPr>
      </w:pPr>
      <w:r>
        <w:rPr>
          <w:rStyle w:val="a4"/>
          <w:rFonts w:ascii="微软雅黑" w:eastAsia="微软雅黑" w:hAnsi="微软雅黑" w:hint="eastAsia"/>
          <w:color w:val="4B4B4B"/>
          <w:sz w:val="27"/>
          <w:szCs w:val="27"/>
          <w:bdr w:val="none" w:sz="0" w:space="0" w:color="auto" w:frame="1"/>
        </w:rPr>
        <w:t>一、注重结构优化</w:t>
      </w:r>
    </w:p>
    <w:p w14:paraId="5BF43488" w14:textId="77777777" w:rsidR="00CC072C" w:rsidRDefault="00CC072C" w:rsidP="00CC072C">
      <w:pPr>
        <w:pStyle w:val="a3"/>
        <w:spacing w:before="0" w:beforeAutospacing="0" w:after="150" w:afterAutospacing="0" w:line="450" w:lineRule="atLeast"/>
        <w:rPr>
          <w:rFonts w:ascii="微软雅黑" w:eastAsia="微软雅黑" w:hAnsi="微软雅黑" w:hint="eastAsia"/>
          <w:color w:val="4B4B4B"/>
          <w:sz w:val="27"/>
          <w:szCs w:val="27"/>
        </w:rPr>
      </w:pPr>
      <w:r>
        <w:rPr>
          <w:rFonts w:ascii="微软雅黑" w:eastAsia="微软雅黑" w:hAnsi="微软雅黑" w:hint="eastAsia"/>
          <w:color w:val="4B4B4B"/>
          <w:sz w:val="27"/>
          <w:szCs w:val="27"/>
        </w:rPr>
        <w:t xml:space="preserve">　　近年来通过调整存量、培育增量方式，江苏研究生教育的层次结构、类别结构、学科结构不断优化，研究生教育服务国家重大战略和区域发展的结构适应性显著改善。在层次结构方面，江苏现有博士研究生3.4万人、硕士研究生18万人。其中，理工科的博士研究生占78%、硕士研究生占65%。在类型结构方面，专业学位研究生教育快速发展，实现了除军事和警务以外专业学位类别的全覆盖，专业学位硕士研究生占比达到60%。在学科结构方面，现有博士硕士学位授权点覆盖12个学科门类101个一级学科，43%的优势学科与战略性新兴产业发展密切相关，培养了大批高层次创新创业人才，解决了诸多重大技术难题。比如，荣获国家最高科学技术奖的南京理工大学“材料科学与工程”优势学科带头人王泽山院士，研究和解决了废弃火炸药再利用的有关理论和综合性处理技术，实现了资源化再利用，改善了安全，降低了公害，社会效益和经济效益明显。此外，他发明的高</w:t>
      </w:r>
      <w:r>
        <w:rPr>
          <w:rFonts w:ascii="微软雅黑" w:eastAsia="微软雅黑" w:hAnsi="微软雅黑" w:hint="eastAsia"/>
          <w:color w:val="4B4B4B"/>
          <w:sz w:val="27"/>
          <w:szCs w:val="27"/>
        </w:rPr>
        <w:lastRenderedPageBreak/>
        <w:t>密度火药装药技术，已推广应用。再如，苏州大学优势学科“光学工程”围绕光电显示、绿色能源、航天遥感、激光技术等方面进行重点研究，多项科研成果和专利成功应用在国家级证卡安全和光电显示等重要领域。</w:t>
      </w:r>
    </w:p>
    <w:p w14:paraId="42902CE2" w14:textId="77777777" w:rsidR="00CC072C" w:rsidRDefault="00CC072C" w:rsidP="00CC072C">
      <w:pPr>
        <w:pStyle w:val="a3"/>
        <w:spacing w:before="0" w:beforeAutospacing="0" w:after="0" w:afterAutospacing="0" w:line="450" w:lineRule="atLeast"/>
        <w:rPr>
          <w:rFonts w:ascii="微软雅黑" w:eastAsia="微软雅黑" w:hAnsi="微软雅黑" w:hint="eastAsia"/>
          <w:color w:val="4B4B4B"/>
          <w:sz w:val="27"/>
          <w:szCs w:val="27"/>
        </w:rPr>
      </w:pPr>
      <w:r>
        <w:rPr>
          <w:rStyle w:val="a4"/>
          <w:rFonts w:ascii="微软雅黑" w:eastAsia="微软雅黑" w:hAnsi="微软雅黑" w:hint="eastAsia"/>
          <w:color w:val="4B4B4B"/>
          <w:sz w:val="27"/>
          <w:szCs w:val="27"/>
          <w:bdr w:val="none" w:sz="0" w:space="0" w:color="auto" w:frame="1"/>
        </w:rPr>
        <w:t>二、注重平台建设</w:t>
      </w:r>
    </w:p>
    <w:p w14:paraId="3016AE06" w14:textId="77777777" w:rsidR="00CC072C" w:rsidRDefault="00CC072C" w:rsidP="00CC072C">
      <w:pPr>
        <w:pStyle w:val="a3"/>
        <w:spacing w:before="0" w:beforeAutospacing="0" w:after="150" w:afterAutospacing="0" w:line="450" w:lineRule="atLeast"/>
        <w:rPr>
          <w:rFonts w:ascii="微软雅黑" w:eastAsia="微软雅黑" w:hAnsi="微软雅黑" w:hint="eastAsia"/>
          <w:color w:val="4B4B4B"/>
          <w:sz w:val="27"/>
          <w:szCs w:val="27"/>
        </w:rPr>
      </w:pPr>
      <w:r>
        <w:rPr>
          <w:rFonts w:ascii="微软雅黑" w:eastAsia="微软雅黑" w:hAnsi="微软雅黑" w:hint="eastAsia"/>
          <w:color w:val="4B4B4B"/>
          <w:sz w:val="27"/>
          <w:szCs w:val="27"/>
        </w:rPr>
        <w:t xml:space="preserve">　　江苏现有15所“双一流”建设高校、43个一流建设学科，12所地方高水平大学建设高校、178个省级优势学科。这些育人平台拥有充足的建设经费、先进的科研平台和高端的师资团队。江苏高校充分利用优质资源涵育拔尖人才，目前在江苏“双一流”和地方高水平大学建设高校就读的研究生占全省研究生教育总数的91%。在世界一流建设学科和优势学科就读的研究生占全省研究生教育总数的57%。</w:t>
      </w:r>
    </w:p>
    <w:p w14:paraId="711EE070" w14:textId="77777777" w:rsidR="00CC072C" w:rsidRDefault="00CC072C" w:rsidP="00CC072C">
      <w:pPr>
        <w:pStyle w:val="a3"/>
        <w:spacing w:before="0" w:beforeAutospacing="0" w:after="0" w:afterAutospacing="0" w:line="450" w:lineRule="atLeast"/>
        <w:rPr>
          <w:rFonts w:ascii="微软雅黑" w:eastAsia="微软雅黑" w:hAnsi="微软雅黑" w:hint="eastAsia"/>
          <w:color w:val="4B4B4B"/>
          <w:sz w:val="27"/>
          <w:szCs w:val="27"/>
        </w:rPr>
      </w:pPr>
      <w:r>
        <w:rPr>
          <w:rStyle w:val="a4"/>
          <w:rFonts w:ascii="微软雅黑" w:eastAsia="微软雅黑" w:hAnsi="微软雅黑" w:hint="eastAsia"/>
          <w:color w:val="4B4B4B"/>
          <w:sz w:val="27"/>
          <w:szCs w:val="27"/>
          <w:bdr w:val="none" w:sz="0" w:space="0" w:color="auto" w:frame="1"/>
        </w:rPr>
        <w:t>三、注重改革创新</w:t>
      </w:r>
    </w:p>
    <w:p w14:paraId="489514BC" w14:textId="77777777" w:rsidR="00CC072C" w:rsidRDefault="00CC072C" w:rsidP="00CC072C">
      <w:pPr>
        <w:pStyle w:val="a3"/>
        <w:spacing w:before="0" w:beforeAutospacing="0" w:after="150" w:afterAutospacing="0" w:line="450" w:lineRule="atLeast"/>
        <w:rPr>
          <w:rFonts w:ascii="微软雅黑" w:eastAsia="微软雅黑" w:hAnsi="微软雅黑" w:hint="eastAsia"/>
          <w:color w:val="4B4B4B"/>
          <w:sz w:val="27"/>
          <w:szCs w:val="27"/>
        </w:rPr>
      </w:pPr>
      <w:r>
        <w:rPr>
          <w:rFonts w:ascii="微软雅黑" w:eastAsia="微软雅黑" w:hAnsi="微软雅黑" w:hint="eastAsia"/>
          <w:color w:val="4B4B4B"/>
          <w:sz w:val="27"/>
          <w:szCs w:val="27"/>
        </w:rPr>
        <w:t xml:space="preserve">　　江苏是教育部确定的专业学位研究生教育综合改革试点省份。近年来，先后出台了《江苏省研究生工作站管理办法》《江苏省研究生导师类产业教授选聘办法》以及专业学位研究生论文抽检标准和评优办法，建立了省级工程类研究生</w:t>
      </w:r>
      <w:proofErr w:type="gramStart"/>
      <w:r>
        <w:rPr>
          <w:rFonts w:ascii="微软雅黑" w:eastAsia="微软雅黑" w:hAnsi="微软雅黑" w:hint="eastAsia"/>
          <w:color w:val="4B4B4B"/>
          <w:sz w:val="27"/>
          <w:szCs w:val="27"/>
        </w:rPr>
        <w:t>慕课中心</w:t>
      </w:r>
      <w:proofErr w:type="gramEnd"/>
      <w:r>
        <w:rPr>
          <w:rFonts w:ascii="微软雅黑" w:eastAsia="微软雅黑" w:hAnsi="微软雅黑" w:hint="eastAsia"/>
          <w:color w:val="4B4B4B"/>
          <w:sz w:val="27"/>
          <w:szCs w:val="27"/>
        </w:rPr>
        <w:t>和若干类别案例教学资源库。从落实奖学助学经费、开展寓教于</w:t>
      </w:r>
      <w:proofErr w:type="gramStart"/>
      <w:r>
        <w:rPr>
          <w:rFonts w:ascii="微软雅黑" w:eastAsia="微软雅黑" w:hAnsi="微软雅黑" w:hint="eastAsia"/>
          <w:color w:val="4B4B4B"/>
          <w:sz w:val="27"/>
          <w:szCs w:val="27"/>
        </w:rPr>
        <w:t>研</w:t>
      </w:r>
      <w:proofErr w:type="gramEnd"/>
      <w:r>
        <w:rPr>
          <w:rFonts w:ascii="微软雅黑" w:eastAsia="微软雅黑" w:hAnsi="微软雅黑" w:hint="eastAsia"/>
          <w:color w:val="4B4B4B"/>
          <w:sz w:val="27"/>
          <w:szCs w:val="27"/>
        </w:rPr>
        <w:t>、国际联合培养、导师招生配置、建立考核淘汰机制等五个方面系统化推进博士研究生“五项改革”，成效明显，比如在奖助经费方面，全省88%的高校博士研究生人均奖助金额达5万元/年。连续20年实施江苏省研究生培养创新工程。近三年共安排创新工程专项经费7500万元，资助研究生实施科</w:t>
      </w:r>
      <w:r>
        <w:rPr>
          <w:rFonts w:ascii="微软雅黑" w:eastAsia="微软雅黑" w:hAnsi="微软雅黑" w:hint="eastAsia"/>
          <w:color w:val="4B4B4B"/>
          <w:sz w:val="27"/>
          <w:szCs w:val="27"/>
        </w:rPr>
        <w:lastRenderedPageBreak/>
        <w:t>研与实践创新计划1.2万项，举办省级研究生</w:t>
      </w:r>
      <w:proofErr w:type="gramStart"/>
      <w:r>
        <w:rPr>
          <w:rFonts w:ascii="微软雅黑" w:eastAsia="微软雅黑" w:hAnsi="微软雅黑" w:hint="eastAsia"/>
          <w:color w:val="4B4B4B"/>
          <w:sz w:val="27"/>
          <w:szCs w:val="27"/>
        </w:rPr>
        <w:t>科创大赛</w:t>
      </w:r>
      <w:proofErr w:type="gramEnd"/>
      <w:r>
        <w:rPr>
          <w:rFonts w:ascii="微软雅黑" w:eastAsia="微软雅黑" w:hAnsi="微软雅黑" w:hint="eastAsia"/>
          <w:color w:val="4B4B4B"/>
          <w:sz w:val="27"/>
          <w:szCs w:val="27"/>
        </w:rPr>
        <w:t>44个、暑期学校81个、学术创新论坛122个，直接参与研究生近4万人。</w:t>
      </w:r>
    </w:p>
    <w:p w14:paraId="1A494771" w14:textId="77777777" w:rsidR="00CC072C" w:rsidRDefault="00CC072C" w:rsidP="00CC072C">
      <w:pPr>
        <w:pStyle w:val="a3"/>
        <w:spacing w:before="0" w:beforeAutospacing="0" w:after="0" w:afterAutospacing="0" w:line="450" w:lineRule="atLeast"/>
        <w:rPr>
          <w:rFonts w:ascii="微软雅黑" w:eastAsia="微软雅黑" w:hAnsi="微软雅黑" w:hint="eastAsia"/>
          <w:color w:val="4B4B4B"/>
          <w:sz w:val="27"/>
          <w:szCs w:val="27"/>
        </w:rPr>
      </w:pPr>
      <w:r>
        <w:rPr>
          <w:rStyle w:val="a4"/>
          <w:rFonts w:ascii="微软雅黑" w:eastAsia="微软雅黑" w:hAnsi="微软雅黑" w:hint="eastAsia"/>
          <w:color w:val="4B4B4B"/>
          <w:sz w:val="27"/>
          <w:szCs w:val="27"/>
          <w:bdr w:val="none" w:sz="0" w:space="0" w:color="auto" w:frame="1"/>
        </w:rPr>
        <w:t>四、注重导师队伍</w:t>
      </w:r>
    </w:p>
    <w:p w14:paraId="0846770C" w14:textId="77777777" w:rsidR="00CC072C" w:rsidRDefault="00CC072C" w:rsidP="00CC072C">
      <w:pPr>
        <w:pStyle w:val="a3"/>
        <w:spacing w:before="0" w:beforeAutospacing="0" w:after="150" w:afterAutospacing="0" w:line="450" w:lineRule="atLeast"/>
        <w:rPr>
          <w:rFonts w:ascii="微软雅黑" w:eastAsia="微软雅黑" w:hAnsi="微软雅黑" w:hint="eastAsia"/>
          <w:color w:val="4B4B4B"/>
          <w:sz w:val="27"/>
          <w:szCs w:val="27"/>
        </w:rPr>
      </w:pPr>
      <w:r>
        <w:rPr>
          <w:rFonts w:ascii="微软雅黑" w:eastAsia="微软雅黑" w:hAnsi="微软雅黑" w:hint="eastAsia"/>
          <w:color w:val="4B4B4B"/>
          <w:sz w:val="27"/>
          <w:szCs w:val="27"/>
        </w:rPr>
        <w:t xml:space="preserve">　　近年来江苏出台导师队伍建设系列政策举措，并将导师立德树人情况纳入高水平大学和学科建设评价体系。成立江苏省研究生导师培训中心，每年常态</w:t>
      </w:r>
      <w:proofErr w:type="gramStart"/>
      <w:r>
        <w:rPr>
          <w:rFonts w:ascii="微软雅黑" w:eastAsia="微软雅黑" w:hAnsi="微软雅黑" w:hint="eastAsia"/>
          <w:color w:val="4B4B4B"/>
          <w:sz w:val="27"/>
          <w:szCs w:val="27"/>
        </w:rPr>
        <w:t>化开展</w:t>
      </w:r>
      <w:proofErr w:type="gramEnd"/>
      <w:r>
        <w:rPr>
          <w:rFonts w:ascii="微软雅黑" w:eastAsia="微软雅黑" w:hAnsi="微软雅黑" w:hint="eastAsia"/>
          <w:color w:val="4B4B4B"/>
          <w:sz w:val="27"/>
          <w:szCs w:val="27"/>
        </w:rPr>
        <w:t>骨干研究生导师高级研修，安排优秀研究生导师参加江苏-英国高水平大学20+20联盟导师培训项目。每两年开展一次“十佳研究生导师”“十佳研究生导师团队”推选活动，选树先进典型。出台《江苏省导师职业道德规范“十不准”》，并建立通报制度和追责机制，强化导师的“红线”规范和“底线”要求。</w:t>
      </w:r>
    </w:p>
    <w:p w14:paraId="1251B54B" w14:textId="77777777" w:rsidR="00CC072C" w:rsidRDefault="00CC072C" w:rsidP="00CC072C">
      <w:pPr>
        <w:pStyle w:val="a3"/>
        <w:spacing w:before="0" w:beforeAutospacing="0" w:after="0" w:afterAutospacing="0" w:line="450" w:lineRule="atLeast"/>
        <w:rPr>
          <w:rFonts w:ascii="微软雅黑" w:eastAsia="微软雅黑" w:hAnsi="微软雅黑" w:hint="eastAsia"/>
          <w:color w:val="4B4B4B"/>
          <w:sz w:val="27"/>
          <w:szCs w:val="27"/>
        </w:rPr>
      </w:pPr>
      <w:r>
        <w:rPr>
          <w:rStyle w:val="a4"/>
          <w:rFonts w:ascii="微软雅黑" w:eastAsia="微软雅黑" w:hAnsi="微软雅黑" w:hint="eastAsia"/>
          <w:color w:val="4B4B4B"/>
          <w:sz w:val="27"/>
          <w:szCs w:val="27"/>
          <w:bdr w:val="none" w:sz="0" w:space="0" w:color="auto" w:frame="1"/>
        </w:rPr>
        <w:t>五、注重产教融合</w:t>
      </w:r>
    </w:p>
    <w:p w14:paraId="63A4BEFB" w14:textId="77777777" w:rsidR="00CC072C" w:rsidRDefault="00CC072C" w:rsidP="00CC072C">
      <w:pPr>
        <w:pStyle w:val="a3"/>
        <w:spacing w:before="0" w:beforeAutospacing="0" w:after="150" w:afterAutospacing="0" w:line="450" w:lineRule="atLeast"/>
        <w:rPr>
          <w:rFonts w:ascii="微软雅黑" w:eastAsia="微软雅黑" w:hAnsi="微软雅黑" w:hint="eastAsia"/>
          <w:color w:val="4B4B4B"/>
          <w:sz w:val="27"/>
          <w:szCs w:val="27"/>
        </w:rPr>
      </w:pPr>
      <w:r>
        <w:rPr>
          <w:rFonts w:ascii="微软雅黑" w:eastAsia="微软雅黑" w:hAnsi="微软雅黑" w:hint="eastAsia"/>
          <w:color w:val="4B4B4B"/>
          <w:sz w:val="27"/>
          <w:szCs w:val="27"/>
        </w:rPr>
        <w:t xml:space="preserve">　　江苏已连续十年选聘研究生导师类产业教授1601人，认定省级研究生工作站4361家，每年吸引6000多名高校导师、8000多名企业导师和数万名研究生进站开展科研活动。实施“大院名企研究生联培计划”。未来三年，华为公司将优选江苏高校联合开发不少于10门在线精品课程或教材，联合培养不少于1000名具有华为人工智能工程师认证的学生。与江苏省产业技术研究院共同实施“集萃研究生培养计划”，未来五年联合培养600—1000名集萃博士（后）、6000—10000名集萃硕士研究生。</w:t>
      </w:r>
    </w:p>
    <w:p w14:paraId="423FA0FD" w14:textId="77777777" w:rsidR="00CC072C" w:rsidRDefault="00CC072C" w:rsidP="00CC072C">
      <w:pPr>
        <w:pStyle w:val="a3"/>
        <w:spacing w:before="0" w:beforeAutospacing="0" w:after="0" w:afterAutospacing="0" w:line="450" w:lineRule="atLeast"/>
        <w:rPr>
          <w:rFonts w:ascii="微软雅黑" w:eastAsia="微软雅黑" w:hAnsi="微软雅黑" w:hint="eastAsia"/>
          <w:color w:val="4B4B4B"/>
          <w:sz w:val="27"/>
          <w:szCs w:val="27"/>
        </w:rPr>
      </w:pPr>
      <w:r>
        <w:rPr>
          <w:rStyle w:val="a4"/>
          <w:rFonts w:ascii="微软雅黑" w:eastAsia="微软雅黑" w:hAnsi="微软雅黑" w:hint="eastAsia"/>
          <w:color w:val="4B4B4B"/>
          <w:sz w:val="27"/>
          <w:szCs w:val="27"/>
          <w:bdr w:val="none" w:sz="0" w:space="0" w:color="auto" w:frame="1"/>
        </w:rPr>
        <w:t>六、注重保障机制</w:t>
      </w:r>
    </w:p>
    <w:p w14:paraId="1E0FE2C7" w14:textId="77777777" w:rsidR="00CC072C" w:rsidRDefault="00CC072C" w:rsidP="00CC072C">
      <w:pPr>
        <w:pStyle w:val="a3"/>
        <w:spacing w:before="0" w:beforeAutospacing="0" w:after="150" w:afterAutospacing="0" w:line="450" w:lineRule="atLeast"/>
        <w:rPr>
          <w:rFonts w:ascii="微软雅黑" w:eastAsia="微软雅黑" w:hAnsi="微软雅黑" w:hint="eastAsia"/>
          <w:color w:val="4B4B4B"/>
          <w:sz w:val="27"/>
          <w:szCs w:val="27"/>
        </w:rPr>
      </w:pPr>
      <w:r>
        <w:rPr>
          <w:rFonts w:ascii="微软雅黑" w:eastAsia="微软雅黑" w:hAnsi="微软雅黑" w:hint="eastAsia"/>
          <w:color w:val="4B4B4B"/>
          <w:sz w:val="27"/>
          <w:szCs w:val="27"/>
        </w:rPr>
        <w:lastRenderedPageBreak/>
        <w:t xml:space="preserve">　　加大经费投入。“十三五”以来，全省地方高校研究生教育经费年均达43亿元、年均增长超过7%。完善质量监管体系。持续18年开展博士硕士优秀学位论文评选工作。每年公开发布《江苏省研究生教育质量年度报告》。每年委托第三方对全省毕业研究生的就业情况、培养质量与社会需求进行调查并发布报告。最近一次调查结果显示，江苏毕业研究生对母校满意度达97.24%。注重学位授予质量，积极推动高校建立健全研究生分流淘汰机制、时限终结机制和学术不端零容忍机制。2019年江苏应届毕业研究生按期毕业4.2万人，延期8266人，分流淘汰758人。</w:t>
      </w:r>
    </w:p>
    <w:p w14:paraId="627BB01A" w14:textId="77777777" w:rsidR="00CC072C" w:rsidRDefault="00CC072C" w:rsidP="00CC072C">
      <w:pPr>
        <w:pStyle w:val="a3"/>
        <w:spacing w:before="0" w:beforeAutospacing="0" w:after="150" w:afterAutospacing="0" w:line="450" w:lineRule="atLeast"/>
        <w:rPr>
          <w:rFonts w:ascii="微软雅黑" w:eastAsia="微软雅黑" w:hAnsi="微软雅黑" w:hint="eastAsia"/>
          <w:color w:val="4B4B4B"/>
          <w:sz w:val="27"/>
          <w:szCs w:val="27"/>
        </w:rPr>
      </w:pPr>
      <w:r>
        <w:rPr>
          <w:rFonts w:ascii="微软雅黑" w:eastAsia="微软雅黑" w:hAnsi="微软雅黑" w:hint="eastAsia"/>
          <w:color w:val="4B4B4B"/>
          <w:sz w:val="27"/>
          <w:szCs w:val="27"/>
        </w:rPr>
        <w:t xml:space="preserve">　　当前，江苏教育系统正在深入学习贯彻习近平总书记关于研究生教育工作的重要指示，切实把全面落实全国研究生教育会议精神作为一项重要政治任务抓紧、抓实、抓好。本月，江苏将召开全省研究生教育会议，出台《江苏省研究生教育质量提升计划（2021－2025年）》，全面部署新时代江苏研究生教育改革发展。</w:t>
      </w:r>
    </w:p>
    <w:p w14:paraId="45688407" w14:textId="77777777" w:rsidR="001D47AC" w:rsidRPr="00CC072C" w:rsidRDefault="001D47AC"/>
    <w:sectPr w:rsidR="001D47AC" w:rsidRPr="00CC072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71"/>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072C"/>
    <w:rsid w:val="001D47AC"/>
    <w:rsid w:val="00CC07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150731"/>
  <w15:chartTrackingRefBased/>
  <w15:docId w15:val="{4F770DE7-5099-452B-952C-39D19A2098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C072C"/>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CC072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81973475">
      <w:bodyDiv w:val="1"/>
      <w:marLeft w:val="0"/>
      <w:marRight w:val="0"/>
      <w:marTop w:val="0"/>
      <w:marBottom w:val="0"/>
      <w:divBdr>
        <w:top w:val="none" w:sz="0" w:space="0" w:color="auto"/>
        <w:left w:val="none" w:sz="0" w:space="0" w:color="auto"/>
        <w:bottom w:val="none" w:sz="0" w:space="0" w:color="auto"/>
        <w:right w:val="none" w:sz="0" w:space="0" w:color="auto"/>
      </w:divBdr>
    </w:div>
    <w:div w:id="1276985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305</Words>
  <Characters>1741</Characters>
  <Application>Microsoft Office Word</Application>
  <DocSecurity>0</DocSecurity>
  <Lines>14</Lines>
  <Paragraphs>4</Paragraphs>
  <ScaleCrop>false</ScaleCrop>
  <Company/>
  <LinksUpToDate>false</LinksUpToDate>
  <CharactersWithSpaces>2042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Sonic</dc:creator>
  <cp:keywords/>
  <dc:description/>
  <cp:lastModifiedBy>Sonic</cp:lastModifiedBy>
  <cp:revision>1</cp:revision>
  <dcterms:created xsi:type="dcterms:W3CDTF">2020-10-12T01:42:00Z</dcterms:created>
  <dcterms:modified xsi:type="dcterms:W3CDTF">2020-10-12T01:42:00Z</dcterms:modified>
</cp:coreProperties>
</file>