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0125" w:type="dxa"/>
        <w:tblCellMar>
          <w:left w:w="0" w:type="dxa"/>
          <w:right w:w="0" w:type="dxa"/>
        </w:tblCellMar>
        <w:tblLook w:val="04A0" w:firstRow="1" w:lastRow="0" w:firstColumn="1" w:lastColumn="0" w:noHBand="0" w:noVBand="1"/>
      </w:tblPr>
      <w:tblGrid>
        <w:gridCol w:w="920"/>
        <w:gridCol w:w="2044"/>
        <w:gridCol w:w="1022"/>
        <w:gridCol w:w="2149"/>
        <w:gridCol w:w="1023"/>
        <w:gridCol w:w="2967"/>
      </w:tblGrid>
      <w:tr w:rsidR="00027552" w:rsidRPr="00027552" w14:paraId="447BD593" w14:textId="77777777" w:rsidTr="00027552">
        <w:trPr>
          <w:trHeight w:val="495"/>
        </w:trPr>
        <w:tc>
          <w:tcPr>
            <w:tcW w:w="450" w:type="pct"/>
            <w:tcBorders>
              <w:top w:val="nil"/>
              <w:left w:val="nil"/>
              <w:bottom w:val="nil"/>
              <w:right w:val="nil"/>
            </w:tcBorders>
            <w:shd w:val="clear" w:color="auto" w:fill="auto"/>
            <w:hideMark/>
          </w:tcPr>
          <w:p w14:paraId="3AF89B14"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b/>
                <w:bCs/>
                <w:color w:val="000000"/>
                <w:kern w:val="0"/>
                <w:sz w:val="18"/>
                <w:szCs w:val="18"/>
              </w:rPr>
              <w:t>信息名称：</w:t>
            </w:r>
          </w:p>
        </w:tc>
        <w:tc>
          <w:tcPr>
            <w:tcW w:w="0" w:type="auto"/>
            <w:gridSpan w:val="5"/>
            <w:tcBorders>
              <w:top w:val="nil"/>
              <w:left w:val="nil"/>
              <w:bottom w:val="nil"/>
              <w:right w:val="nil"/>
            </w:tcBorders>
            <w:shd w:val="clear" w:color="auto" w:fill="auto"/>
            <w:hideMark/>
          </w:tcPr>
          <w:p w14:paraId="6E621992"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color w:val="000000"/>
                <w:kern w:val="0"/>
                <w:sz w:val="18"/>
                <w:szCs w:val="18"/>
              </w:rPr>
              <w:t>教育部 科技部印发《关于规范高等学校SCI论文相关指标使用 树立正确评价导向的若干意见》的通知</w:t>
            </w:r>
          </w:p>
        </w:tc>
      </w:tr>
      <w:tr w:rsidR="00027552" w:rsidRPr="00027552" w14:paraId="6A7AC02C" w14:textId="77777777" w:rsidTr="00027552">
        <w:trPr>
          <w:trHeight w:val="510"/>
        </w:trPr>
        <w:tc>
          <w:tcPr>
            <w:tcW w:w="450" w:type="pct"/>
            <w:tcBorders>
              <w:top w:val="nil"/>
              <w:left w:val="nil"/>
              <w:bottom w:val="nil"/>
              <w:right w:val="nil"/>
            </w:tcBorders>
            <w:shd w:val="clear" w:color="auto" w:fill="auto"/>
            <w:hideMark/>
          </w:tcPr>
          <w:p w14:paraId="5DBD32A8"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b/>
                <w:bCs/>
                <w:color w:val="000000"/>
                <w:kern w:val="0"/>
                <w:sz w:val="18"/>
                <w:szCs w:val="18"/>
              </w:rPr>
              <w:t>信息索引：</w:t>
            </w:r>
          </w:p>
        </w:tc>
        <w:tc>
          <w:tcPr>
            <w:tcW w:w="1000" w:type="pct"/>
            <w:tcBorders>
              <w:top w:val="nil"/>
              <w:left w:val="nil"/>
              <w:bottom w:val="nil"/>
              <w:right w:val="nil"/>
            </w:tcBorders>
            <w:shd w:val="clear" w:color="auto" w:fill="auto"/>
            <w:hideMark/>
          </w:tcPr>
          <w:p w14:paraId="3E4D3118"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color w:val="000000"/>
                <w:kern w:val="0"/>
                <w:sz w:val="18"/>
                <w:szCs w:val="18"/>
              </w:rPr>
              <w:t>360A16-04-2020-0005-1</w:t>
            </w:r>
          </w:p>
        </w:tc>
        <w:tc>
          <w:tcPr>
            <w:tcW w:w="500" w:type="pct"/>
            <w:tcBorders>
              <w:top w:val="nil"/>
              <w:left w:val="nil"/>
              <w:bottom w:val="nil"/>
              <w:right w:val="nil"/>
            </w:tcBorders>
            <w:shd w:val="clear" w:color="auto" w:fill="auto"/>
            <w:hideMark/>
          </w:tcPr>
          <w:p w14:paraId="32614C4C"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b/>
                <w:bCs/>
                <w:color w:val="000000"/>
                <w:kern w:val="0"/>
                <w:sz w:val="18"/>
                <w:szCs w:val="18"/>
              </w:rPr>
              <w:t>生成日期：</w:t>
            </w:r>
          </w:p>
        </w:tc>
        <w:tc>
          <w:tcPr>
            <w:tcW w:w="1050" w:type="pct"/>
            <w:tcBorders>
              <w:top w:val="nil"/>
              <w:left w:val="nil"/>
              <w:bottom w:val="nil"/>
              <w:right w:val="nil"/>
            </w:tcBorders>
            <w:shd w:val="clear" w:color="auto" w:fill="auto"/>
            <w:hideMark/>
          </w:tcPr>
          <w:p w14:paraId="59B8CCA2"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color w:val="000000"/>
                <w:kern w:val="0"/>
                <w:sz w:val="18"/>
                <w:szCs w:val="18"/>
              </w:rPr>
              <w:t>2020-02-20</w:t>
            </w:r>
          </w:p>
        </w:tc>
        <w:tc>
          <w:tcPr>
            <w:tcW w:w="500" w:type="pct"/>
            <w:tcBorders>
              <w:top w:val="nil"/>
              <w:left w:val="nil"/>
              <w:bottom w:val="nil"/>
              <w:right w:val="nil"/>
            </w:tcBorders>
            <w:shd w:val="clear" w:color="auto" w:fill="auto"/>
            <w:hideMark/>
          </w:tcPr>
          <w:p w14:paraId="218F5891"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b/>
                <w:bCs/>
                <w:color w:val="000000"/>
                <w:kern w:val="0"/>
                <w:sz w:val="18"/>
                <w:szCs w:val="18"/>
              </w:rPr>
              <w:t>发文机构：</w:t>
            </w:r>
          </w:p>
        </w:tc>
        <w:tc>
          <w:tcPr>
            <w:tcW w:w="1450" w:type="pct"/>
            <w:tcBorders>
              <w:top w:val="nil"/>
              <w:left w:val="nil"/>
              <w:bottom w:val="nil"/>
              <w:right w:val="nil"/>
            </w:tcBorders>
            <w:shd w:val="clear" w:color="auto" w:fill="auto"/>
            <w:hideMark/>
          </w:tcPr>
          <w:p w14:paraId="134573DE"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color w:val="000000"/>
                <w:kern w:val="0"/>
                <w:sz w:val="18"/>
                <w:szCs w:val="18"/>
              </w:rPr>
              <w:t>教育部 科技部</w:t>
            </w:r>
          </w:p>
        </w:tc>
      </w:tr>
      <w:tr w:rsidR="00027552" w:rsidRPr="00027552" w14:paraId="1624869F" w14:textId="77777777" w:rsidTr="00027552">
        <w:trPr>
          <w:trHeight w:val="495"/>
        </w:trPr>
        <w:tc>
          <w:tcPr>
            <w:tcW w:w="450" w:type="pct"/>
            <w:tcBorders>
              <w:top w:val="nil"/>
              <w:left w:val="nil"/>
              <w:bottom w:val="nil"/>
              <w:right w:val="nil"/>
            </w:tcBorders>
            <w:shd w:val="clear" w:color="auto" w:fill="auto"/>
            <w:hideMark/>
          </w:tcPr>
          <w:p w14:paraId="022B3E7E"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b/>
                <w:bCs/>
                <w:color w:val="000000"/>
                <w:kern w:val="0"/>
                <w:sz w:val="18"/>
                <w:szCs w:val="18"/>
              </w:rPr>
              <w:t>发文字号：</w:t>
            </w:r>
          </w:p>
        </w:tc>
        <w:tc>
          <w:tcPr>
            <w:tcW w:w="0" w:type="auto"/>
            <w:tcBorders>
              <w:top w:val="nil"/>
              <w:left w:val="nil"/>
              <w:bottom w:val="nil"/>
              <w:right w:val="nil"/>
            </w:tcBorders>
            <w:shd w:val="clear" w:color="auto" w:fill="auto"/>
            <w:hideMark/>
          </w:tcPr>
          <w:p w14:paraId="50090778"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proofErr w:type="gramStart"/>
            <w:r w:rsidRPr="00027552">
              <w:rPr>
                <w:rFonts w:ascii="宋体" w:eastAsia="宋体" w:hAnsi="宋体" w:cs="Arial" w:hint="eastAsia"/>
                <w:color w:val="000000"/>
                <w:kern w:val="0"/>
                <w:sz w:val="18"/>
                <w:szCs w:val="18"/>
              </w:rPr>
              <w:t>教科技</w:t>
            </w:r>
            <w:proofErr w:type="gramEnd"/>
            <w:r w:rsidRPr="00027552">
              <w:rPr>
                <w:rFonts w:ascii="宋体" w:eastAsia="宋体" w:hAnsi="宋体" w:cs="Arial" w:hint="eastAsia"/>
                <w:color w:val="000000"/>
                <w:kern w:val="0"/>
                <w:sz w:val="18"/>
                <w:szCs w:val="18"/>
              </w:rPr>
              <w:t>〔2020〕2号</w:t>
            </w:r>
          </w:p>
        </w:tc>
        <w:tc>
          <w:tcPr>
            <w:tcW w:w="500" w:type="pct"/>
            <w:tcBorders>
              <w:top w:val="nil"/>
              <w:left w:val="nil"/>
              <w:bottom w:val="nil"/>
              <w:right w:val="nil"/>
            </w:tcBorders>
            <w:shd w:val="clear" w:color="auto" w:fill="auto"/>
            <w:hideMark/>
          </w:tcPr>
          <w:p w14:paraId="05705A12"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b/>
                <w:bCs/>
                <w:color w:val="000000"/>
                <w:kern w:val="0"/>
                <w:sz w:val="18"/>
                <w:szCs w:val="18"/>
              </w:rPr>
              <w:t>信息类别：</w:t>
            </w:r>
          </w:p>
        </w:tc>
        <w:tc>
          <w:tcPr>
            <w:tcW w:w="0" w:type="auto"/>
            <w:gridSpan w:val="3"/>
            <w:tcBorders>
              <w:top w:val="nil"/>
              <w:left w:val="nil"/>
              <w:bottom w:val="nil"/>
              <w:right w:val="nil"/>
            </w:tcBorders>
            <w:shd w:val="clear" w:color="auto" w:fill="auto"/>
            <w:hideMark/>
          </w:tcPr>
          <w:p w14:paraId="423C15FE"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color w:val="000000"/>
                <w:kern w:val="0"/>
                <w:sz w:val="18"/>
                <w:szCs w:val="18"/>
              </w:rPr>
              <w:t>教育综合管理</w:t>
            </w:r>
          </w:p>
        </w:tc>
      </w:tr>
      <w:tr w:rsidR="00027552" w:rsidRPr="00027552" w14:paraId="1096CF01" w14:textId="77777777" w:rsidTr="00027552">
        <w:trPr>
          <w:trHeight w:val="495"/>
        </w:trPr>
        <w:tc>
          <w:tcPr>
            <w:tcW w:w="450" w:type="pct"/>
            <w:tcBorders>
              <w:top w:val="nil"/>
              <w:left w:val="nil"/>
              <w:bottom w:val="nil"/>
              <w:right w:val="nil"/>
            </w:tcBorders>
            <w:shd w:val="clear" w:color="auto" w:fill="auto"/>
            <w:hideMark/>
          </w:tcPr>
          <w:p w14:paraId="124D30F8"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b/>
                <w:bCs/>
                <w:color w:val="000000"/>
                <w:kern w:val="0"/>
                <w:sz w:val="18"/>
                <w:szCs w:val="18"/>
              </w:rPr>
              <w:t>内容概述：</w:t>
            </w:r>
          </w:p>
        </w:tc>
        <w:tc>
          <w:tcPr>
            <w:tcW w:w="0" w:type="auto"/>
            <w:gridSpan w:val="5"/>
            <w:tcBorders>
              <w:top w:val="nil"/>
              <w:left w:val="nil"/>
              <w:bottom w:val="nil"/>
              <w:right w:val="nil"/>
            </w:tcBorders>
            <w:shd w:val="clear" w:color="auto" w:fill="auto"/>
            <w:hideMark/>
          </w:tcPr>
          <w:p w14:paraId="365C5E34" w14:textId="77777777" w:rsidR="00027552" w:rsidRPr="00027552" w:rsidRDefault="00027552" w:rsidP="00027552">
            <w:pPr>
              <w:widowControl/>
              <w:spacing w:line="375" w:lineRule="atLeast"/>
              <w:jc w:val="left"/>
              <w:rPr>
                <w:rFonts w:ascii="Arial" w:eastAsia="宋体" w:hAnsi="Arial" w:cs="Arial"/>
                <w:color w:val="000000"/>
                <w:kern w:val="0"/>
                <w:sz w:val="24"/>
                <w:szCs w:val="24"/>
              </w:rPr>
            </w:pPr>
            <w:r w:rsidRPr="00027552">
              <w:rPr>
                <w:rFonts w:ascii="宋体" w:eastAsia="宋体" w:hAnsi="宋体" w:cs="Arial" w:hint="eastAsia"/>
                <w:color w:val="000000"/>
                <w:kern w:val="0"/>
                <w:sz w:val="18"/>
                <w:szCs w:val="18"/>
              </w:rPr>
              <w:t>教育部、科技部印发《关于规范高等学校SCI论文相关指标使用 树立正确评价导向的若干意见》。</w:t>
            </w:r>
          </w:p>
        </w:tc>
      </w:tr>
    </w:tbl>
    <w:p w14:paraId="0490123D" w14:textId="77777777" w:rsidR="00027552" w:rsidRPr="00027552" w:rsidRDefault="00027552" w:rsidP="00027552">
      <w:pPr>
        <w:widowControl/>
        <w:shd w:val="clear" w:color="auto" w:fill="FFFFFF"/>
        <w:spacing w:line="480" w:lineRule="auto"/>
        <w:jc w:val="center"/>
        <w:rPr>
          <w:rFonts w:ascii="Arial" w:eastAsia="宋体" w:hAnsi="Arial" w:cs="Arial"/>
          <w:color w:val="000000"/>
          <w:kern w:val="0"/>
          <w:sz w:val="24"/>
          <w:szCs w:val="24"/>
        </w:rPr>
      </w:pPr>
      <w:r w:rsidRPr="00027552">
        <w:rPr>
          <w:rFonts w:ascii="微软雅黑" w:eastAsia="微软雅黑" w:hAnsi="微软雅黑" w:cs="Arial" w:hint="eastAsia"/>
          <w:b/>
          <w:bCs/>
          <w:color w:val="000000"/>
          <w:kern w:val="0"/>
          <w:sz w:val="30"/>
          <w:szCs w:val="30"/>
        </w:rPr>
        <w:t>教育部 科技部印发《关于规范高等学校SCI论文相关指标使用 树立正确评价导向的若干意见》的通知</w:t>
      </w:r>
    </w:p>
    <w:p w14:paraId="26185C78" w14:textId="77777777" w:rsidR="00027552" w:rsidRPr="00027552" w:rsidRDefault="00027552" w:rsidP="00027552">
      <w:pPr>
        <w:widowControl/>
        <w:shd w:val="clear" w:color="auto" w:fill="FFFFFF"/>
        <w:spacing w:line="480" w:lineRule="atLeast"/>
        <w:jc w:val="right"/>
        <w:rPr>
          <w:rFonts w:ascii="Arial" w:eastAsia="宋体" w:hAnsi="Arial" w:cs="Arial"/>
          <w:color w:val="000000"/>
          <w:kern w:val="0"/>
          <w:sz w:val="24"/>
          <w:szCs w:val="24"/>
        </w:rPr>
      </w:pPr>
      <w:proofErr w:type="gramStart"/>
      <w:r w:rsidRPr="00027552">
        <w:rPr>
          <w:rFonts w:ascii="微软雅黑" w:eastAsia="微软雅黑" w:hAnsi="微软雅黑" w:cs="Arial" w:hint="eastAsia"/>
          <w:color w:val="000000"/>
          <w:kern w:val="0"/>
          <w:sz w:val="24"/>
          <w:szCs w:val="24"/>
        </w:rPr>
        <w:t>教科技</w:t>
      </w:r>
      <w:proofErr w:type="gramEnd"/>
      <w:r w:rsidRPr="00027552">
        <w:rPr>
          <w:rFonts w:ascii="微软雅黑" w:eastAsia="微软雅黑" w:hAnsi="微软雅黑" w:cs="Arial" w:hint="eastAsia"/>
          <w:color w:val="000000"/>
          <w:kern w:val="0"/>
          <w:sz w:val="24"/>
          <w:szCs w:val="24"/>
        </w:rPr>
        <w:t>〔2020〕2号</w:t>
      </w:r>
    </w:p>
    <w:p w14:paraId="0FA024D0"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各省、自治区、直辖市教育厅（教委）、科技厅（委、局），新疆生产建设兵团教育局、科技局，有关部门（单位）教育司（局），部属各高等学校、部省合建各高等学校，教育部有关司局、有关直属单位：</w:t>
      </w:r>
    </w:p>
    <w:p w14:paraId="0DB10267"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为深入贯彻落实党的十九大精神和习近平总书记在全国教育大会和2018年两院院士大会上的重要讲话精神，破除唯分数、唯升学、唯文凭、唯论文、唯帽子的顽</w:t>
      </w:r>
      <w:proofErr w:type="gramStart"/>
      <w:r w:rsidRPr="00027552">
        <w:rPr>
          <w:rFonts w:ascii="微软雅黑" w:eastAsia="微软雅黑" w:hAnsi="微软雅黑" w:cs="Arial" w:hint="eastAsia"/>
          <w:color w:val="000000"/>
          <w:kern w:val="0"/>
          <w:sz w:val="24"/>
          <w:szCs w:val="24"/>
        </w:rPr>
        <w:t>瘴</w:t>
      </w:r>
      <w:proofErr w:type="gramEnd"/>
      <w:r w:rsidRPr="00027552">
        <w:rPr>
          <w:rFonts w:ascii="微软雅黑" w:eastAsia="微软雅黑" w:hAnsi="微软雅黑" w:cs="Arial" w:hint="eastAsia"/>
          <w:color w:val="000000"/>
          <w:kern w:val="0"/>
          <w:sz w:val="24"/>
          <w:szCs w:val="24"/>
        </w:rPr>
        <w:t>痼疾，落实中共中央办公厅、国务院办公厅印发的《关于进一步弘扬科学家精神加强作风和学风建设的意见》和《关于深化项目评审、人才评价、机构评估改革的意见》，破除论文“SCI至上”，探索建立科学的评价体系，营造高校良好创新环境，加快提升教育治理体系和治理能力现代化水平，教育部、科技部研究制定了《关于规范高等学校</w:t>
      </w:r>
      <w:proofErr w:type="spellStart"/>
      <w:r w:rsidRPr="00027552">
        <w:rPr>
          <w:rFonts w:ascii="微软雅黑" w:eastAsia="微软雅黑" w:hAnsi="微软雅黑" w:cs="Arial" w:hint="eastAsia"/>
          <w:color w:val="000000"/>
          <w:kern w:val="0"/>
          <w:sz w:val="24"/>
          <w:szCs w:val="24"/>
        </w:rPr>
        <w:t>SCI</w:t>
      </w:r>
      <w:proofErr w:type="spellEnd"/>
      <w:r w:rsidRPr="00027552">
        <w:rPr>
          <w:rFonts w:ascii="微软雅黑" w:eastAsia="微软雅黑" w:hAnsi="微软雅黑" w:cs="Arial" w:hint="eastAsia"/>
          <w:color w:val="000000"/>
          <w:kern w:val="0"/>
          <w:sz w:val="24"/>
          <w:szCs w:val="24"/>
        </w:rPr>
        <w:t>论文相关指标使用树立正确评价导向的若干意见》，现印发给你们。各“双一流”建设高校，特别是教育部直属高校要根据若干意见，检查修改相关制度文件及“双一流”建设方案，将相关落实情况、经验做法梳理形成报告，经主管部门审核后，于2020年7月31日前送教育部科技司。教育部有关司局和直属单位要根据意见提出具体落实举措，于7月31日前送教育部科技司。其他高校和地方教育行政部门结合自身实际，参照执行。落实过程中有关意见建议，请及时报教育部。</w:t>
      </w:r>
    </w:p>
    <w:p w14:paraId="5AB5DDCB" w14:textId="77777777" w:rsidR="00027552" w:rsidRPr="00027552" w:rsidRDefault="00027552" w:rsidP="00027552">
      <w:pPr>
        <w:widowControl/>
        <w:shd w:val="clear" w:color="auto" w:fill="FFFFFF"/>
        <w:spacing w:line="480" w:lineRule="atLeast"/>
        <w:jc w:val="righ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lastRenderedPageBreak/>
        <w:t>教育部 科技部</w:t>
      </w:r>
    </w:p>
    <w:p w14:paraId="0E0A8D51" w14:textId="77777777" w:rsidR="00027552" w:rsidRPr="00027552" w:rsidRDefault="00027552" w:rsidP="00027552">
      <w:pPr>
        <w:widowControl/>
        <w:shd w:val="clear" w:color="auto" w:fill="FFFFFF"/>
        <w:spacing w:line="480" w:lineRule="atLeast"/>
        <w:jc w:val="righ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2020年2月18日</w:t>
      </w:r>
    </w:p>
    <w:p w14:paraId="45DC045D" w14:textId="77777777" w:rsidR="00027552" w:rsidRPr="00027552" w:rsidRDefault="00027552" w:rsidP="00027552">
      <w:pPr>
        <w:widowControl/>
        <w:shd w:val="clear" w:color="auto" w:fill="FFFFFF"/>
        <w:spacing w:line="480" w:lineRule="atLeast"/>
        <w:jc w:val="center"/>
        <w:rPr>
          <w:rFonts w:ascii="Arial" w:eastAsia="宋体" w:hAnsi="Arial" w:cs="Arial"/>
          <w:color w:val="000000"/>
          <w:kern w:val="0"/>
          <w:sz w:val="24"/>
          <w:szCs w:val="24"/>
        </w:rPr>
      </w:pPr>
      <w:r w:rsidRPr="00027552">
        <w:rPr>
          <w:rFonts w:ascii="微软雅黑" w:eastAsia="微软雅黑" w:hAnsi="微软雅黑" w:cs="Arial" w:hint="eastAsia"/>
          <w:b/>
          <w:bCs/>
          <w:color w:val="000000"/>
          <w:kern w:val="0"/>
          <w:sz w:val="24"/>
          <w:szCs w:val="24"/>
        </w:rPr>
        <w:t>关于规范高等学校SCI论文相关指标使用</w:t>
      </w:r>
    </w:p>
    <w:p w14:paraId="24A03682" w14:textId="77777777" w:rsidR="00027552" w:rsidRPr="00027552" w:rsidRDefault="00027552" w:rsidP="00027552">
      <w:pPr>
        <w:widowControl/>
        <w:shd w:val="clear" w:color="auto" w:fill="FFFFFF"/>
        <w:spacing w:line="480" w:lineRule="atLeast"/>
        <w:jc w:val="center"/>
        <w:rPr>
          <w:rFonts w:ascii="Arial" w:eastAsia="宋体" w:hAnsi="Arial" w:cs="Arial"/>
          <w:color w:val="000000"/>
          <w:kern w:val="0"/>
          <w:sz w:val="24"/>
          <w:szCs w:val="24"/>
        </w:rPr>
      </w:pPr>
      <w:r w:rsidRPr="00027552">
        <w:rPr>
          <w:rFonts w:ascii="微软雅黑" w:eastAsia="微软雅黑" w:hAnsi="微软雅黑" w:cs="Arial" w:hint="eastAsia"/>
          <w:b/>
          <w:bCs/>
          <w:color w:val="000000"/>
          <w:kern w:val="0"/>
          <w:sz w:val="24"/>
          <w:szCs w:val="24"/>
        </w:rPr>
        <w:t>树立正确评价导向的若干意见</w:t>
      </w:r>
    </w:p>
    <w:p w14:paraId="3157E116"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为扭转当前科研评价中存在的SCI论文相关指标片面、过度、扭曲使用等现象，规范各</w:t>
      </w:r>
      <w:proofErr w:type="gramStart"/>
      <w:r w:rsidRPr="00027552">
        <w:rPr>
          <w:rFonts w:ascii="微软雅黑" w:eastAsia="微软雅黑" w:hAnsi="微软雅黑" w:cs="Arial" w:hint="eastAsia"/>
          <w:color w:val="000000"/>
          <w:kern w:val="0"/>
          <w:sz w:val="24"/>
          <w:szCs w:val="24"/>
        </w:rPr>
        <w:t>类评价</w:t>
      </w:r>
      <w:proofErr w:type="gramEnd"/>
      <w:r w:rsidRPr="00027552">
        <w:rPr>
          <w:rFonts w:ascii="微软雅黑" w:eastAsia="微软雅黑" w:hAnsi="微软雅黑" w:cs="Arial" w:hint="eastAsia"/>
          <w:color w:val="000000"/>
          <w:kern w:val="0"/>
          <w:sz w:val="24"/>
          <w:szCs w:val="24"/>
        </w:rPr>
        <w:t>工作中SCI论文相关指标的使用，鼓励定性与定量相结合的综合评价方式，探索建立科学的评价体系，引导评价工作突出科学精神、创新质量、服务贡献，推动高等学校回归学术初心，净化学术风气，优化学术生态，现提出以下意见。</w:t>
      </w:r>
    </w:p>
    <w:p w14:paraId="1362C3E4"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一、准确理解SCI论文及相关指标。SCI（Science Citation Index，科学引文索引）是国内外广泛使用的科技文献索引系统。SCI论文是发表在SCI收录期刊上的论文，相关指标包括论文数量、被引次数、高被引论文、影响因子、ESI（基本科学指标数据库）排名等，不是评价学术水平与创新贡献的直接依据。</w:t>
      </w:r>
    </w:p>
    <w:p w14:paraId="4F01AC76"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二、深刻认识论文“SCI至上”的影响。SCI论文相关指标已成为学术评价，以及职称评定、绩效考核、人才评价、学科评估、资源配置、学校排名等方面的核心指标，使得高等学校科研工作出现了过度追求</w:t>
      </w:r>
      <w:proofErr w:type="spellStart"/>
      <w:r w:rsidRPr="00027552">
        <w:rPr>
          <w:rFonts w:ascii="微软雅黑" w:eastAsia="微软雅黑" w:hAnsi="微软雅黑" w:cs="Arial" w:hint="eastAsia"/>
          <w:color w:val="000000"/>
          <w:kern w:val="0"/>
          <w:sz w:val="24"/>
          <w:szCs w:val="24"/>
        </w:rPr>
        <w:t>SCI</w:t>
      </w:r>
      <w:proofErr w:type="spellEnd"/>
      <w:r w:rsidRPr="00027552">
        <w:rPr>
          <w:rFonts w:ascii="微软雅黑" w:eastAsia="微软雅黑" w:hAnsi="微软雅黑" w:cs="Arial" w:hint="eastAsia"/>
          <w:color w:val="000000"/>
          <w:kern w:val="0"/>
          <w:sz w:val="24"/>
          <w:szCs w:val="24"/>
        </w:rPr>
        <w:t>论文相关指标，甚至以发表SCI论文数量、高影响因子论文、高被</w:t>
      </w:r>
      <w:proofErr w:type="gramStart"/>
      <w:r w:rsidRPr="00027552">
        <w:rPr>
          <w:rFonts w:ascii="微软雅黑" w:eastAsia="微软雅黑" w:hAnsi="微软雅黑" w:cs="Arial" w:hint="eastAsia"/>
          <w:color w:val="000000"/>
          <w:kern w:val="0"/>
          <w:sz w:val="24"/>
          <w:szCs w:val="24"/>
        </w:rPr>
        <w:t>引论文</w:t>
      </w:r>
      <w:proofErr w:type="gramEnd"/>
      <w:r w:rsidRPr="00027552">
        <w:rPr>
          <w:rFonts w:ascii="微软雅黑" w:eastAsia="微软雅黑" w:hAnsi="微软雅黑" w:cs="Arial" w:hint="eastAsia"/>
          <w:color w:val="000000"/>
          <w:kern w:val="0"/>
          <w:sz w:val="24"/>
          <w:szCs w:val="24"/>
        </w:rPr>
        <w:t>为根本目标的异化现象，科技创新出现了价值追求扭曲、学风浮夸浮躁和急功近利等问题。</w:t>
      </w:r>
    </w:p>
    <w:p w14:paraId="0E421246"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三、建立健全分类评价体系。对不同类型的科研工作应分别建立各有侧重的评价路径。对于基础研究，论文是成果产出的主要表达形式，坚决摒弃“以刊评文”，评价重点是论文的创新水平和科学价值，不把SCI论文相关指标作</w:t>
      </w:r>
      <w:r w:rsidRPr="00027552">
        <w:rPr>
          <w:rFonts w:ascii="微软雅黑" w:eastAsia="微软雅黑" w:hAnsi="微软雅黑" w:cs="Arial" w:hint="eastAsia"/>
          <w:color w:val="000000"/>
          <w:kern w:val="0"/>
          <w:sz w:val="24"/>
          <w:szCs w:val="24"/>
        </w:rPr>
        <w:lastRenderedPageBreak/>
        <w:t>为直接判断依据；对于应用研究和技术创新，评价重点是对解决生产实践中关键技术问题的实际贡献，以及带来的新技术、新产品、新工艺实现产业化应用的实际效果，不以论文作为单一评价依据。对于服务国防的科研工作和科技成果转化工作，一般不把论文作为评价指标。</w:t>
      </w:r>
    </w:p>
    <w:p w14:paraId="17C3AE05"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四、完善学术同行评价。组织实施部门要完善规则，引导学者在参加各类评审、评价、评估工作时遵守学术操守，负责任地提供专业评议意见，不简单以SCI论文相关指标和国内外专家评价评语代替专业判断，并遵守利益相关方专家回避原则。组织实施部门可开展对评审专家的实际表现、学术判断能力、公信力的相应评价，并建立评审专家评价信誉制度。</w:t>
      </w:r>
    </w:p>
    <w:p w14:paraId="48F7BE32"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五、规范各</w:t>
      </w:r>
      <w:proofErr w:type="gramStart"/>
      <w:r w:rsidRPr="00027552">
        <w:rPr>
          <w:rFonts w:ascii="微软雅黑" w:eastAsia="微软雅黑" w:hAnsi="微软雅黑" w:cs="Arial" w:hint="eastAsia"/>
          <w:color w:val="000000"/>
          <w:kern w:val="0"/>
          <w:sz w:val="24"/>
          <w:szCs w:val="24"/>
        </w:rPr>
        <w:t>类评价</w:t>
      </w:r>
      <w:proofErr w:type="gramEnd"/>
      <w:r w:rsidRPr="00027552">
        <w:rPr>
          <w:rFonts w:ascii="微软雅黑" w:eastAsia="微软雅黑" w:hAnsi="微软雅黑" w:cs="Arial" w:hint="eastAsia"/>
          <w:color w:val="000000"/>
          <w:kern w:val="0"/>
          <w:sz w:val="24"/>
          <w:szCs w:val="24"/>
        </w:rPr>
        <w:t>活动。大力减少项目评审、人才评价、机构评估事项。涉及学术评价的，组织实施单位应就评价指标和办法听取本单位科技管理部门意见。制定明确的工作流程和决策规则并在一定范围内听取意见和公示。实行代表作评价，精简优化申报材料，不再要求填报SCI论文相关指标，重点阐述代表性成果的创新点和意义。评审过程应严谨科学，遵循同行原则，对评审对象合理分组，遴选合适专家，并合理设定工作量，保障专家有充足评审时间。</w:t>
      </w:r>
    </w:p>
    <w:p w14:paraId="63486FD6"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六、改进学科和学校评估。减少对学科、学校的排名性评价，坚持分类和分领域评价。对创新能力的评价突出创新质量和实际贡献，审慎选用量化指标，不把SCI论文相关指标作为评价的直接依据，评价结果减少与资源配置直接挂钩。引导社会机构准确把握国家方针政策，科学开展大学评估排行。</w:t>
      </w:r>
    </w:p>
    <w:p w14:paraId="6CF73F41"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七、优化职称（职务）评聘办法。在职称（职务）评聘中，学校应建立与岗位特点、学科特色、研究性质相适应的评价指标，细化论文在不同岗位评聘中的作用，重点考察实际水平、发展潜力和岗位匹配度，不以SCI论文相关指</w:t>
      </w:r>
      <w:r w:rsidRPr="00027552">
        <w:rPr>
          <w:rFonts w:ascii="微软雅黑" w:eastAsia="微软雅黑" w:hAnsi="微软雅黑" w:cs="Arial" w:hint="eastAsia"/>
          <w:color w:val="000000"/>
          <w:kern w:val="0"/>
          <w:sz w:val="24"/>
          <w:szCs w:val="24"/>
        </w:rPr>
        <w:lastRenderedPageBreak/>
        <w:t>标作为判断的直接依据。在人员聘用中，学校不把SCI论文相关指标作为前置条件。</w:t>
      </w:r>
    </w:p>
    <w:p w14:paraId="64428AA3"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八、扭转考核奖励功利化倾向。学校在绩效和聘期考核中，不宜对院系和个人下达SCI论文相关指标的数量要求，在资源配置时不得与SCI相关指标直接挂钩。要取消直接依据SCI论文相关指标对个人和院系的奖励，避免功利导向。</w:t>
      </w:r>
    </w:p>
    <w:p w14:paraId="67CD69F3"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九、科学设置学位授予质量标准。学校应重视人才培养质量和培养过程，发挥基层院系和导师的质量把关作用，加强对学位论文的质量审核，结合学科特点等合理设置学位授予的质量标准，不宜以发表SCI论文数量和影响因子等指标作为学生毕业和学位授予的限制性条件。</w:t>
      </w:r>
    </w:p>
    <w:p w14:paraId="4E668E35" w14:textId="77777777" w:rsidR="00027552" w:rsidRPr="00027552" w:rsidRDefault="00027552" w:rsidP="00027552">
      <w:pPr>
        <w:widowControl/>
        <w:shd w:val="clear" w:color="auto" w:fill="FFFFFF"/>
        <w:spacing w:line="480" w:lineRule="atLeast"/>
        <w:jc w:val="left"/>
        <w:rPr>
          <w:rFonts w:ascii="Arial" w:eastAsia="宋体" w:hAnsi="Arial" w:cs="Arial"/>
          <w:color w:val="000000"/>
          <w:kern w:val="0"/>
          <w:sz w:val="24"/>
          <w:szCs w:val="24"/>
        </w:rPr>
      </w:pPr>
      <w:r w:rsidRPr="00027552">
        <w:rPr>
          <w:rFonts w:ascii="微软雅黑" w:eastAsia="微软雅黑" w:hAnsi="微软雅黑" w:cs="Arial" w:hint="eastAsia"/>
          <w:color w:val="000000"/>
          <w:kern w:val="0"/>
          <w:sz w:val="24"/>
          <w:szCs w:val="24"/>
        </w:rPr>
        <w:t xml:space="preserve">　　十、树立正确政策导向。高校、高校主管部门及其下属事业单位要按照正确的导向引领学术文化建设，不发布SCI论文相关指标、ESI指标的排行，不采信、引用和宣传其他机构以SCI论文、ESI为核心指标编制的排行榜，不把SCI论文相关指标作为科研人员、学科和大学评价的标签。</w:t>
      </w:r>
    </w:p>
    <w:p w14:paraId="3A49DBF1" w14:textId="77777777" w:rsidR="00957683" w:rsidRPr="00027552" w:rsidRDefault="00957683"/>
    <w:sectPr w:rsidR="00957683" w:rsidRPr="0002755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1"/>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552"/>
    <w:rsid w:val="00027552"/>
    <w:rsid w:val="009576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305389"/>
  <w15:chartTrackingRefBased/>
  <w15:docId w15:val="{370FC1B8-1F02-4A53-9A7E-8C3F03178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1240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382</Words>
  <Characters>2182</Characters>
  <Application>Microsoft Office Word</Application>
  <DocSecurity>0</DocSecurity>
  <Lines>18</Lines>
  <Paragraphs>5</Paragraphs>
  <ScaleCrop>false</ScaleCrop>
  <Company/>
  <LinksUpToDate>false</LinksUpToDate>
  <CharactersWithSpaces>2559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Sonic</dc:creator>
  <cp:keywords/>
  <dc:description/>
  <cp:lastModifiedBy>Sonic</cp:lastModifiedBy>
  <cp:revision>1</cp:revision>
  <dcterms:created xsi:type="dcterms:W3CDTF">2020-10-12T06:17:00Z</dcterms:created>
  <dcterms:modified xsi:type="dcterms:W3CDTF">2020-10-12T06:18:00Z</dcterms:modified>
</cp:coreProperties>
</file>