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FB71" w14:textId="77777777" w:rsidR="007B0BC4" w:rsidRPr="007B0BC4" w:rsidRDefault="007B0BC4" w:rsidP="007B0BC4">
      <w:pPr>
        <w:widowControl/>
        <w:shd w:val="clear" w:color="auto" w:fill="191919"/>
        <w:spacing w:after="210"/>
        <w:jc w:val="left"/>
        <w:outlineLvl w:val="0"/>
        <w:rPr>
          <w:rFonts w:ascii="Microsoft YaHei UI" w:eastAsia="Microsoft YaHei UI" w:hAnsi="Microsoft YaHei UI" w:cs="宋体"/>
          <w:spacing w:val="8"/>
          <w:kern w:val="36"/>
          <w:sz w:val="33"/>
          <w:szCs w:val="33"/>
        </w:rPr>
      </w:pPr>
      <w:r w:rsidRPr="007B0BC4"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毕井泉：新药研发九死一生，高风险应有高回报</w:t>
      </w:r>
    </w:p>
    <w:p w14:paraId="4EAED0F5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</w:pPr>
    </w:p>
    <w:p w14:paraId="603A1ACD" w14:textId="77777777" w:rsidR="007B0BC4" w:rsidRDefault="007B0BC4" w:rsidP="007B0BC4">
      <w:pPr>
        <w:widowControl/>
        <w:spacing w:line="360" w:lineRule="atLeast"/>
        <w:ind w:left="120" w:right="120" w:firstLine="480"/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</w:pPr>
    </w:p>
    <w:p w14:paraId="0130A7C1" w14:textId="23932D35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下为毕井</w:t>
      </w:r>
      <w:proofErr w:type="gramEnd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泉发言全文，</w:t>
      </w:r>
      <w:proofErr w:type="gramStart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财健道</w:t>
      </w:r>
      <w:proofErr w:type="gramEnd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做了不变原意的编辑：</w:t>
      </w:r>
    </w:p>
    <w:p w14:paraId="42A04F89" w14:textId="77777777" w:rsidR="007B0BC4" w:rsidRPr="007B0BC4" w:rsidRDefault="007B0BC4" w:rsidP="007B0B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宋体" w:eastAsia="宋体" w:hAnsi="宋体" w:cs="宋体"/>
          <w:kern w:val="0"/>
          <w:sz w:val="24"/>
          <w:szCs w:val="24"/>
        </w:rPr>
        <w:t>01</w:t>
      </w:r>
      <w:r w:rsidRPr="007B0BC4">
        <w:rPr>
          <w:rFonts w:ascii="宋体" w:eastAsia="宋体" w:hAnsi="宋体" w:cs="宋体"/>
          <w:kern w:val="0"/>
          <w:sz w:val="24"/>
          <w:szCs w:val="24"/>
        </w:rPr>
        <w:br/>
      </w:r>
      <w:r w:rsidRPr="007B0BC4">
        <w:rPr>
          <w:rFonts w:ascii="Calibri" w:eastAsia="宋体" w:hAnsi="Calibri" w:cs="Calibri"/>
          <w:b/>
          <w:bCs/>
          <w:color w:val="15589F"/>
          <w:spacing w:val="8"/>
          <w:kern w:val="0"/>
          <w:sz w:val="26"/>
          <w:szCs w:val="26"/>
        </w:rPr>
        <w:t>变革下的中国新药产业</w:t>
      </w:r>
      <w:r w:rsidRPr="007B0BC4">
        <w:rPr>
          <w:rFonts w:ascii="宋体" w:eastAsia="宋体" w:hAnsi="宋体" w:cs="宋体"/>
          <w:kern w:val="0"/>
          <w:sz w:val="24"/>
          <w:szCs w:val="24"/>
        </w:rPr>
        <w:br/>
      </w:r>
    </w:p>
    <w:p w14:paraId="1B180BFF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今天，我想谈谈如何看待中国的生物医药产业。</w:t>
      </w:r>
    </w:p>
    <w:p w14:paraId="0490F0AF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生物医药是造福于人类健康的伟大事业，也是永远不会过时的朝阳产业，为生物医药产业发展创造一个良好的体制和政策环境，这既是满足人民群众健康的需要，也是生物医药企业共同的呼声。</w:t>
      </w:r>
    </w:p>
    <w:p w14:paraId="476E2225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b/>
          <w:bCs/>
          <w:color w:val="A3A3A3"/>
          <w:spacing w:val="8"/>
          <w:kern w:val="0"/>
          <w:sz w:val="23"/>
          <w:szCs w:val="23"/>
          <w:shd w:val="clear" w:color="auto" w:fill="FFFFFF"/>
        </w:rPr>
        <w:t>2015</w:t>
      </w:r>
      <w:r w:rsidRPr="007B0BC4">
        <w:rPr>
          <w:rFonts w:ascii="Calibri" w:eastAsia="宋体" w:hAnsi="Calibri" w:cs="Calibri"/>
          <w:b/>
          <w:bCs/>
          <w:color w:val="A3A3A3"/>
          <w:spacing w:val="8"/>
          <w:kern w:val="0"/>
          <w:sz w:val="23"/>
          <w:szCs w:val="23"/>
          <w:shd w:val="clear" w:color="auto" w:fill="FFFFFF"/>
        </w:rPr>
        <w:t>年以来，在党中央、国务院的坚强领导下，我们以解决审评积压为突破口，开展了包括核查药品临床试验数据，提高审批标准，简化审批程序，实行上市许可持有人制度，推进仿制药疗效一致性评价，加强以临床为核心的审批能力建设，建立药品专利补偿和链接制度等一系列改革，并加入了</w:t>
      </w:r>
      <w:r w:rsidRPr="007B0BC4">
        <w:rPr>
          <w:rFonts w:ascii="Calibri" w:eastAsia="宋体" w:hAnsi="Calibri" w:cs="Calibri"/>
          <w:b/>
          <w:bCs/>
          <w:color w:val="A3A3A3"/>
          <w:spacing w:val="8"/>
          <w:kern w:val="0"/>
          <w:sz w:val="23"/>
          <w:szCs w:val="23"/>
          <w:shd w:val="clear" w:color="auto" w:fill="FFFFFF"/>
        </w:rPr>
        <w:t>ICH</w:t>
      </w:r>
      <w:r w:rsidRPr="007B0BC4">
        <w:rPr>
          <w:rFonts w:ascii="Calibri" w:eastAsia="宋体" w:hAnsi="Calibri" w:cs="Calibri"/>
          <w:b/>
          <w:bCs/>
          <w:color w:val="A3A3A3"/>
          <w:spacing w:val="8"/>
          <w:kern w:val="0"/>
          <w:sz w:val="23"/>
          <w:szCs w:val="23"/>
          <w:shd w:val="clear" w:color="auto" w:fill="FFFFFF"/>
        </w:rPr>
        <w:t>（国际人用药品注册技术协调会）。</w:t>
      </w:r>
    </w:p>
    <w:p w14:paraId="6720C499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一系列鼓励药品创新的体制机制变革，提高了药品和医疗器械审批的效率，激发了生物医药创新和投资的积极性。香港证券市场和</w:t>
      </w:r>
      <w:proofErr w:type="gramStart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内地科创板</w:t>
      </w:r>
      <w:proofErr w:type="gramEnd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对未盈利企业的开放，使诸多这类生物医药公司的上市成为可能，为生物医药产业创新增添了强大动力。</w:t>
      </w:r>
    </w:p>
    <w:p w14:paraId="6F2315A5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如今，生物医药已经成为科学家创业、投资人追捧的热点，成为地方经济发展的重点关注领域。在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“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十三五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”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期间，中国批准上市的新药数量占到全球的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14.8%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，本土企业在</w:t>
      </w:r>
      <w:proofErr w:type="gramStart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研</w:t>
      </w:r>
      <w:proofErr w:type="gramEnd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新药数量占全球的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32.3%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，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2021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年中国新启动的核心临床试验已经过欧盟，仅次于美国。</w:t>
      </w:r>
    </w:p>
    <w:p w14:paraId="300242A5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2015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年以来中国生物医药产业累计融资超过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1.5</w:t>
      </w:r>
      <w:proofErr w:type="gramStart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万亿</w:t>
      </w:r>
      <w:proofErr w:type="gramEnd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元人民币。</w:t>
      </w:r>
      <w:r w:rsidRPr="007B0BC4">
        <w:rPr>
          <w:rFonts w:ascii="Calibri" w:eastAsia="宋体" w:hAnsi="Calibri" w:cs="Calibri"/>
          <w:b/>
          <w:bCs/>
          <w:color w:val="A3A3A3"/>
          <w:spacing w:val="8"/>
          <w:kern w:val="0"/>
          <w:sz w:val="23"/>
          <w:szCs w:val="23"/>
          <w:shd w:val="clear" w:color="auto" w:fill="FFFFFF"/>
        </w:rPr>
        <w:t>中国发展生物医药，有人口多、市场规模大、临床试验成本低、选择受试者相对容易的优势。但也存在基础研究薄弱、居民收入水平低、市场承受能力有限等劣势。</w:t>
      </w:r>
    </w:p>
    <w:p w14:paraId="61C37667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在中国，做创新药不容易，</w:t>
      </w:r>
      <w:proofErr w:type="gramStart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养创新药</w:t>
      </w:r>
      <w:proofErr w:type="gramEnd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更不容易。</w:t>
      </w:r>
    </w:p>
    <w:p w14:paraId="22A22BAE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在我国药物发展的历史上，曾经出现过</w:t>
      </w:r>
      <w:proofErr w:type="gramStart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屠</w:t>
      </w:r>
      <w:proofErr w:type="gramEnd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呦呦等著名的科学家，取得过举世瞩目的科研成果，这些都是我们引以为自豪的榜样。</w:t>
      </w:r>
    </w:p>
    <w:p w14:paraId="42727905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但是在总体上，我国的生物医药创新起步比较晚，近几年批准上市的创新药绝大部分属于跟随式、引进式创新，新靶点、新化合物、新作用机理的原创新药寥若晨星，即使这样，这也是历史上的进步。我们把跟随式、引进式创新做到同类更好、同类更快，也有临床价值和经济可及价值。</w:t>
      </w:r>
    </w:p>
    <w:p w14:paraId="3C99813E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但是也要看到，</w:t>
      </w:r>
      <w:r w:rsidRPr="007B0BC4">
        <w:rPr>
          <w:rFonts w:ascii="Calibri" w:eastAsia="宋体" w:hAnsi="Calibri" w:cs="Calibri"/>
          <w:b/>
          <w:bCs/>
          <w:color w:val="A3A3A3"/>
          <w:spacing w:val="8"/>
          <w:kern w:val="0"/>
          <w:sz w:val="23"/>
          <w:szCs w:val="23"/>
          <w:shd w:val="clear" w:color="auto" w:fill="FFFFFF"/>
        </w:rPr>
        <w:t>这样的创新数量不能太多、时间不能太晚，如果不能做到更好更快，研发失败，投资变成沉没成本的结局也是不可避免的。</w:t>
      </w:r>
    </w:p>
    <w:p w14:paraId="68000BDA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lastRenderedPageBreak/>
        <w:t>创新药需要有其独特的临床价值，首先要解决未被满足的临床需求，也就是别人无药可医的急需，围绕这个目标的创新，做成功的药，那就是救命的药。对于病人和其家庭来说，就意味着所有的一切，所以，创新药的价值是不能单纯用价格价值来衡量的。</w:t>
      </w:r>
    </w:p>
    <w:p w14:paraId="64D38C59" w14:textId="77777777" w:rsidR="007B0BC4" w:rsidRPr="007B0BC4" w:rsidRDefault="007B0BC4" w:rsidP="007B0B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宋体" w:eastAsia="宋体" w:hAnsi="宋体" w:cs="宋体"/>
          <w:kern w:val="0"/>
          <w:sz w:val="24"/>
          <w:szCs w:val="24"/>
        </w:rPr>
        <w:t>02</w:t>
      </w:r>
      <w:r w:rsidRPr="007B0BC4">
        <w:rPr>
          <w:rFonts w:ascii="宋体" w:eastAsia="宋体" w:hAnsi="宋体" w:cs="宋体"/>
          <w:kern w:val="0"/>
          <w:sz w:val="24"/>
          <w:szCs w:val="24"/>
        </w:rPr>
        <w:br/>
      </w:r>
      <w:r w:rsidRPr="007B0BC4">
        <w:rPr>
          <w:rFonts w:ascii="Calibri" w:eastAsia="宋体" w:hAnsi="Calibri" w:cs="Calibri"/>
          <w:b/>
          <w:bCs/>
          <w:color w:val="15589F"/>
          <w:spacing w:val="8"/>
          <w:kern w:val="0"/>
          <w:sz w:val="26"/>
          <w:szCs w:val="26"/>
        </w:rPr>
        <w:t>九死一生的高风险</w:t>
      </w:r>
      <w:r w:rsidRPr="007B0BC4">
        <w:rPr>
          <w:rFonts w:ascii="Calibri" w:eastAsia="宋体" w:hAnsi="Calibri" w:cs="Calibri"/>
          <w:b/>
          <w:bCs/>
          <w:color w:val="15589F"/>
          <w:spacing w:val="8"/>
          <w:kern w:val="0"/>
          <w:sz w:val="26"/>
          <w:szCs w:val="26"/>
        </w:rPr>
        <w:br/>
      </w:r>
      <w:r w:rsidRPr="007B0BC4">
        <w:rPr>
          <w:rFonts w:ascii="Calibri" w:eastAsia="宋体" w:hAnsi="Calibri" w:cs="Calibri"/>
          <w:b/>
          <w:bCs/>
          <w:color w:val="15589F"/>
          <w:spacing w:val="8"/>
          <w:kern w:val="0"/>
          <w:sz w:val="26"/>
          <w:szCs w:val="26"/>
        </w:rPr>
        <w:t>应有高回报</w:t>
      </w:r>
      <w:r w:rsidRPr="007B0BC4">
        <w:rPr>
          <w:rFonts w:ascii="Calibri" w:eastAsia="宋体" w:hAnsi="Calibri" w:cs="Calibri"/>
          <w:b/>
          <w:bCs/>
          <w:color w:val="15589F"/>
          <w:spacing w:val="8"/>
          <w:kern w:val="0"/>
          <w:sz w:val="26"/>
          <w:szCs w:val="26"/>
        </w:rPr>
        <w:br/>
      </w:r>
    </w:p>
    <w:p w14:paraId="22BC3097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生物医药的研发是一个烧钱的事业。</w:t>
      </w:r>
    </w:p>
    <w:p w14:paraId="28A0C6CE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早在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1997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年，我就听说，研发一个新药平均需要十年的时间，投入十亿美元，而现在又要比这个数字高出很多。</w:t>
      </w:r>
    </w:p>
    <w:p w14:paraId="3AF79E49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真正的创新，是九死一生。进入临床研究的项目十个中，最终能够成功上市的只有一个，九个失败的项目成本，都要摊到一个成功上市的药品上。</w:t>
      </w:r>
    </w:p>
    <w:p w14:paraId="48801B01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创新药的临床推广，还需要具有相当资质的医药代表，到医院教会医生正确使用药品的知识，市场开发巨额资金投入的压力，也是很多小型科技型企业不能承受之重。</w:t>
      </w:r>
    </w:p>
    <w:p w14:paraId="7598CFF3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b/>
          <w:bCs/>
          <w:color w:val="A3A3A3"/>
          <w:spacing w:val="8"/>
          <w:kern w:val="0"/>
          <w:sz w:val="23"/>
          <w:szCs w:val="23"/>
          <w:shd w:val="clear" w:color="auto" w:fill="FFFFFF"/>
        </w:rPr>
        <w:t>创新药的高风险，应该对应高回报。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面对九死一生的高风险，很多人会选择放弃，但是临床有需要，市场有需求，这就是机会，就是高回报的机会。</w:t>
      </w:r>
    </w:p>
    <w:p w14:paraId="026E8E46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如果承担高风险，不能有相应的高回报，就不会有人愿意从事新的生物医药研发。对这种高失败率的产业，应该允许企业一旦成功了，能有高额盈利，这样才会有人愿意坐冷板凳搞研发，才会激发人们创新的积极性，才会有创新型国家建设。如果没有一个良好的价格机制，生物医药的专利保护和数据保护，也就没有了意义。</w:t>
      </w:r>
    </w:p>
    <w:p w14:paraId="6654C39B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创新药定价，是探索并逐步趋向合理的过程，生物医药研发需要进行项目估值，研发者、投资人都有参考性的价格，但是这个价格能不能被市场所接受，要通过实践来检验。</w:t>
      </w:r>
    </w:p>
    <w:p w14:paraId="5CE109A5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一般的规律是，产品上市先定一个高价，随着市场开拓逐步降价，很少有定下价格始终不变的市场销售策略。</w:t>
      </w:r>
    </w:p>
    <w:p w14:paraId="403BE4D8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同时，第一个市场的定价，决定产品在其他市场的定价，真正的研发型企业，一定是能够面向全球市场的企业，产品属于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“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全球新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”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、有专利、有确切的疗效。不仅仅满足于在中国申请上市，而且能够到美国、欧洲、日本等市场申请上市。</w:t>
      </w:r>
      <w:r w:rsidRPr="007B0BC4">
        <w:rPr>
          <w:rFonts w:ascii="Calibri" w:eastAsia="宋体" w:hAnsi="Calibri" w:cs="Calibri"/>
          <w:b/>
          <w:bCs/>
          <w:color w:val="A3A3A3"/>
          <w:spacing w:val="8"/>
          <w:kern w:val="0"/>
          <w:sz w:val="23"/>
          <w:szCs w:val="23"/>
          <w:shd w:val="clear" w:color="auto" w:fill="FFFFFF"/>
        </w:rPr>
        <w:t>如果预期成本定价过低，企业就会寻求先到价格最高的市场去申请上市。</w:t>
      </w:r>
    </w:p>
    <w:p w14:paraId="54C70D81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我们应当从战略意义上来认识生物医药的创新。从整个中国产业转型和科技创新的未来发展方向来说，</w:t>
      </w:r>
      <w:r w:rsidRPr="007B0BC4">
        <w:rPr>
          <w:rFonts w:ascii="Calibri" w:eastAsia="宋体" w:hAnsi="Calibri" w:cs="Calibri"/>
          <w:b/>
          <w:bCs/>
          <w:color w:val="A3A3A3"/>
          <w:spacing w:val="8"/>
          <w:kern w:val="0"/>
          <w:sz w:val="23"/>
          <w:szCs w:val="23"/>
          <w:shd w:val="clear" w:color="auto" w:fill="FFFFFF"/>
        </w:rPr>
        <w:t>生物医药是最有可能，让中国的创新技术产品走向世界、服务全人类的产业，是具有战略意义的产业。</w:t>
      </w:r>
    </w:p>
    <w:p w14:paraId="735E024D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lastRenderedPageBreak/>
        <w:t>我们也要充分认识中国创新药的商业模式。生物医药产业风险太大，实现周期太长，只有积累了一定资金的风险基金愿意做生物医药投资，他们也期待着通过产品上市来获得回报，从而能够进一步投资创新药，形成良性循环。</w:t>
      </w:r>
    </w:p>
    <w:p w14:paraId="788B2826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如果我们认识不到生物医药产业独特的商业模式，具体政策机制不能鼓励创新，也就没有人愿意承担风险，最后，受影响最大的，还是无药可医的患者。</w:t>
      </w:r>
    </w:p>
    <w:p w14:paraId="0D903477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我们应当认识稳定市场预期的重要性。中国的生物医药研发企业，普遍规模较小，资金实力较弱，主要依靠社会资金支撑新药研发，如果没有稳定的投资，就会选择退出，生物医药就很难继续进行下去。</w:t>
      </w:r>
    </w:p>
    <w:p w14:paraId="70397A0A" w14:textId="77777777" w:rsidR="007B0BC4" w:rsidRPr="007B0BC4" w:rsidRDefault="007B0BC4" w:rsidP="007B0B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宋体" w:eastAsia="宋体" w:hAnsi="宋体" w:cs="宋体"/>
          <w:kern w:val="0"/>
          <w:sz w:val="24"/>
          <w:szCs w:val="24"/>
        </w:rPr>
        <w:t>03</w:t>
      </w:r>
      <w:r w:rsidRPr="007B0BC4">
        <w:rPr>
          <w:rFonts w:ascii="宋体" w:eastAsia="宋体" w:hAnsi="宋体" w:cs="宋体"/>
          <w:kern w:val="0"/>
          <w:sz w:val="24"/>
          <w:szCs w:val="24"/>
        </w:rPr>
        <w:br/>
      </w:r>
      <w:r w:rsidRPr="007B0BC4">
        <w:rPr>
          <w:rFonts w:ascii="Calibri" w:eastAsia="Microsoft YaHei UI" w:hAnsi="Calibri" w:cs="Calibri"/>
          <w:b/>
          <w:bCs/>
          <w:color w:val="15589F"/>
          <w:spacing w:val="8"/>
          <w:kern w:val="0"/>
          <w:sz w:val="26"/>
          <w:szCs w:val="26"/>
        </w:rPr>
        <w:t>支持新药产业发展</w:t>
      </w:r>
      <w:r w:rsidRPr="007B0BC4">
        <w:rPr>
          <w:rFonts w:ascii="Calibri" w:eastAsia="Microsoft YaHei UI" w:hAnsi="Calibri" w:cs="Calibri"/>
          <w:b/>
          <w:bCs/>
          <w:color w:val="15589F"/>
          <w:spacing w:val="8"/>
          <w:kern w:val="0"/>
          <w:sz w:val="26"/>
          <w:szCs w:val="26"/>
        </w:rPr>
        <w:br/>
      </w:r>
      <w:r w:rsidRPr="007B0BC4">
        <w:rPr>
          <w:rFonts w:ascii="Calibri" w:eastAsia="Microsoft YaHei UI" w:hAnsi="Calibri" w:cs="Calibri"/>
          <w:b/>
          <w:bCs/>
          <w:color w:val="15589F"/>
          <w:spacing w:val="8"/>
          <w:kern w:val="0"/>
          <w:sz w:val="26"/>
          <w:szCs w:val="26"/>
        </w:rPr>
        <w:t>下一步怎么走？</w:t>
      </w:r>
      <w:r w:rsidRPr="007B0BC4">
        <w:rPr>
          <w:rFonts w:ascii="Calibri" w:eastAsia="Microsoft YaHei UI" w:hAnsi="Calibri" w:cs="Calibri"/>
          <w:b/>
          <w:bCs/>
          <w:color w:val="15589F"/>
          <w:spacing w:val="8"/>
          <w:kern w:val="0"/>
          <w:sz w:val="26"/>
          <w:szCs w:val="26"/>
        </w:rPr>
        <w:br/>
      </w:r>
    </w:p>
    <w:p w14:paraId="680BD667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我们应该支持创新、鼓励创新。</w:t>
      </w:r>
      <w:r w:rsidRPr="007B0BC4">
        <w:rPr>
          <w:rFonts w:ascii="Calibri" w:eastAsia="宋体" w:hAnsi="Calibri" w:cs="Calibri"/>
          <w:b/>
          <w:bCs/>
          <w:color w:val="A3A3A3"/>
          <w:spacing w:val="8"/>
          <w:kern w:val="0"/>
          <w:sz w:val="23"/>
          <w:szCs w:val="23"/>
          <w:shd w:val="clear" w:color="auto" w:fill="FFFFFF"/>
        </w:rPr>
        <w:t>生物医药的创新，依赖于强大的基础研究。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要增加生物医药投入，改革科研管理体制，尊重科学家首创精神，允许科学家个人享有部分权益，激励科学家发明创造的积极性。</w:t>
      </w:r>
    </w:p>
    <w:p w14:paraId="292D2887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b/>
          <w:bCs/>
          <w:color w:val="A3A3A3"/>
          <w:spacing w:val="8"/>
          <w:kern w:val="0"/>
          <w:sz w:val="23"/>
          <w:szCs w:val="23"/>
          <w:shd w:val="clear" w:color="auto" w:fill="FFFFFF"/>
        </w:rPr>
        <w:t>生物医药创新依赖于监管的高质量、高效率。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要在临床试验、伦理审查、遗传物质审查、</w:t>
      </w:r>
      <w:proofErr w:type="gramStart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审评审批</w:t>
      </w:r>
      <w:proofErr w:type="gramEnd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各环节对照国际标准，找出差距，完善政策，缩短伦理审查，临床试验和</w:t>
      </w:r>
      <w:proofErr w:type="gramStart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审评审批</w:t>
      </w:r>
      <w:proofErr w:type="gramEnd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时间，努力降低研发成本，提高中国生物医药研发服务的国际竞争力。</w:t>
      </w:r>
    </w:p>
    <w:p w14:paraId="4478873A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b/>
          <w:bCs/>
          <w:color w:val="A3A3A3"/>
          <w:spacing w:val="8"/>
          <w:kern w:val="0"/>
          <w:sz w:val="23"/>
          <w:szCs w:val="23"/>
          <w:shd w:val="clear" w:color="auto" w:fill="FFFFFF"/>
        </w:rPr>
        <w:t>生物医药创新依赖于多层次医疗保障体系建设。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要认真落实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“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十四五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”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规划中健全多层次医疗保障制度的要求，抓紧起草商业医疗保险法，明确商业医疗保险基本原则和相关税收政策，将商业医疗保险纳入保障监管。</w:t>
      </w:r>
    </w:p>
    <w:p w14:paraId="5EE8A126" w14:textId="77777777" w:rsidR="007B0BC4" w:rsidRPr="007B0BC4" w:rsidRDefault="007B0BC4" w:rsidP="007B0BC4">
      <w:pPr>
        <w:widowControl/>
        <w:spacing w:line="360" w:lineRule="atLeast"/>
        <w:ind w:left="120" w:right="120" w:firstLine="480"/>
        <w:rPr>
          <w:rFonts w:ascii="宋体" w:eastAsia="宋体" w:hAnsi="宋体" w:cs="宋体"/>
          <w:kern w:val="0"/>
          <w:sz w:val="24"/>
          <w:szCs w:val="24"/>
        </w:rPr>
      </w:pPr>
      <w:r w:rsidRPr="007B0BC4">
        <w:rPr>
          <w:rFonts w:ascii="Calibri" w:eastAsia="宋体" w:hAnsi="Calibri" w:cs="Calibri"/>
          <w:b/>
          <w:bCs/>
          <w:color w:val="A3A3A3"/>
          <w:spacing w:val="8"/>
          <w:kern w:val="0"/>
          <w:sz w:val="23"/>
          <w:szCs w:val="23"/>
          <w:shd w:val="clear" w:color="auto" w:fill="FFFFFF"/>
        </w:rPr>
        <w:t>生物医药创新依赖于各国科学家、产业、监管部门的合作。</w:t>
      </w:r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要加强生物医药领域国际合作，特别是抗癌药物的国际合作，统一临床试验标准，优化监管流程，提高监管效率，让更多的创新</w:t>
      </w:r>
      <w:proofErr w:type="gramStart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药走向</w:t>
      </w:r>
      <w:proofErr w:type="gramEnd"/>
      <w:r w:rsidRPr="007B0BC4">
        <w:rPr>
          <w:rFonts w:ascii="Calibri" w:eastAsia="宋体" w:hAnsi="Calibri" w:cs="Calibri"/>
          <w:color w:val="A3A3A3"/>
          <w:spacing w:val="8"/>
          <w:kern w:val="0"/>
          <w:sz w:val="23"/>
          <w:szCs w:val="23"/>
          <w:shd w:val="clear" w:color="auto" w:fill="FFFFFF"/>
        </w:rPr>
        <w:t>国际市场，惠及更多国家和人民。</w:t>
      </w:r>
    </w:p>
    <w:p w14:paraId="6D8DBA7A" w14:textId="77777777" w:rsidR="000929E6" w:rsidRPr="007B0BC4" w:rsidRDefault="000929E6"/>
    <w:sectPr w:rsidR="000929E6" w:rsidRPr="007B0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C4"/>
    <w:rsid w:val="000929E6"/>
    <w:rsid w:val="007B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A00F"/>
  <w15:chartTrackingRefBased/>
  <w15:docId w15:val="{4BE0B8F5-9D67-4993-A26C-B75E70F4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B0BC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B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jsdarkmode16">
    <w:name w:val="js_darkmode__16"/>
    <w:basedOn w:val="a0"/>
    <w:rsid w:val="007B0BC4"/>
  </w:style>
  <w:style w:type="character" w:styleId="a4">
    <w:name w:val="Strong"/>
    <w:basedOn w:val="a0"/>
    <w:uiPriority w:val="22"/>
    <w:qFormat/>
    <w:rsid w:val="007B0BC4"/>
    <w:rPr>
      <w:b/>
      <w:bCs/>
    </w:rPr>
  </w:style>
  <w:style w:type="character" w:customStyle="1" w:styleId="jsdarkmode20">
    <w:name w:val="js_darkmode__20"/>
    <w:basedOn w:val="a0"/>
    <w:rsid w:val="007B0BC4"/>
  </w:style>
  <w:style w:type="character" w:customStyle="1" w:styleId="jsdarkmode21">
    <w:name w:val="js_darkmode__21"/>
    <w:basedOn w:val="a0"/>
    <w:rsid w:val="007B0BC4"/>
  </w:style>
  <w:style w:type="character" w:customStyle="1" w:styleId="jsdarkmode22">
    <w:name w:val="js_darkmode__22"/>
    <w:basedOn w:val="a0"/>
    <w:rsid w:val="007B0BC4"/>
  </w:style>
  <w:style w:type="character" w:customStyle="1" w:styleId="jsdarkmode23">
    <w:name w:val="js_darkmode__23"/>
    <w:basedOn w:val="a0"/>
    <w:rsid w:val="007B0BC4"/>
  </w:style>
  <w:style w:type="character" w:customStyle="1" w:styleId="jsdarkmode24">
    <w:name w:val="js_darkmode__24"/>
    <w:basedOn w:val="a0"/>
    <w:rsid w:val="007B0BC4"/>
  </w:style>
  <w:style w:type="character" w:customStyle="1" w:styleId="jsdarkmode25">
    <w:name w:val="js_darkmode__25"/>
    <w:basedOn w:val="a0"/>
    <w:rsid w:val="007B0BC4"/>
  </w:style>
  <w:style w:type="character" w:customStyle="1" w:styleId="jsdarkmode26">
    <w:name w:val="js_darkmode__26"/>
    <w:basedOn w:val="a0"/>
    <w:rsid w:val="007B0BC4"/>
  </w:style>
  <w:style w:type="character" w:customStyle="1" w:styleId="jsdarkmode27">
    <w:name w:val="js_darkmode__27"/>
    <w:basedOn w:val="a0"/>
    <w:rsid w:val="007B0BC4"/>
  </w:style>
  <w:style w:type="character" w:customStyle="1" w:styleId="jsdarkmode28">
    <w:name w:val="js_darkmode__28"/>
    <w:basedOn w:val="a0"/>
    <w:rsid w:val="007B0BC4"/>
  </w:style>
  <w:style w:type="character" w:customStyle="1" w:styleId="jsdarkmode29">
    <w:name w:val="js_darkmode__29"/>
    <w:basedOn w:val="a0"/>
    <w:rsid w:val="007B0BC4"/>
  </w:style>
  <w:style w:type="character" w:customStyle="1" w:styleId="jsdarkmode30">
    <w:name w:val="js_darkmode__30"/>
    <w:basedOn w:val="a0"/>
    <w:rsid w:val="007B0BC4"/>
  </w:style>
  <w:style w:type="character" w:customStyle="1" w:styleId="jsdarkmode31">
    <w:name w:val="js_darkmode__31"/>
    <w:basedOn w:val="a0"/>
    <w:rsid w:val="007B0BC4"/>
  </w:style>
  <w:style w:type="character" w:customStyle="1" w:styleId="jsdarkmode35">
    <w:name w:val="js_darkmode__35"/>
    <w:basedOn w:val="a0"/>
    <w:rsid w:val="007B0BC4"/>
  </w:style>
  <w:style w:type="character" w:customStyle="1" w:styleId="jsdarkmode38">
    <w:name w:val="js_darkmode__38"/>
    <w:basedOn w:val="a0"/>
    <w:rsid w:val="007B0BC4"/>
  </w:style>
  <w:style w:type="character" w:customStyle="1" w:styleId="jsdarkmode39">
    <w:name w:val="js_darkmode__39"/>
    <w:basedOn w:val="a0"/>
    <w:rsid w:val="007B0BC4"/>
  </w:style>
  <w:style w:type="character" w:customStyle="1" w:styleId="jsdarkmode40">
    <w:name w:val="js_darkmode__40"/>
    <w:basedOn w:val="a0"/>
    <w:rsid w:val="007B0BC4"/>
  </w:style>
  <w:style w:type="character" w:customStyle="1" w:styleId="jsdarkmode41">
    <w:name w:val="js_darkmode__41"/>
    <w:basedOn w:val="a0"/>
    <w:rsid w:val="007B0BC4"/>
  </w:style>
  <w:style w:type="character" w:customStyle="1" w:styleId="jsdarkmode42">
    <w:name w:val="js_darkmode__42"/>
    <w:basedOn w:val="a0"/>
    <w:rsid w:val="007B0BC4"/>
  </w:style>
  <w:style w:type="character" w:customStyle="1" w:styleId="jsdarkmode43">
    <w:name w:val="js_darkmode__43"/>
    <w:basedOn w:val="a0"/>
    <w:rsid w:val="007B0BC4"/>
  </w:style>
  <w:style w:type="character" w:customStyle="1" w:styleId="jsdarkmode44">
    <w:name w:val="js_darkmode__44"/>
    <w:basedOn w:val="a0"/>
    <w:rsid w:val="007B0BC4"/>
  </w:style>
  <w:style w:type="character" w:customStyle="1" w:styleId="jsdarkmode45">
    <w:name w:val="js_darkmode__45"/>
    <w:basedOn w:val="a0"/>
    <w:rsid w:val="007B0BC4"/>
  </w:style>
  <w:style w:type="character" w:customStyle="1" w:styleId="jsdarkmode46">
    <w:name w:val="js_darkmode__46"/>
    <w:basedOn w:val="a0"/>
    <w:rsid w:val="007B0BC4"/>
  </w:style>
  <w:style w:type="character" w:customStyle="1" w:styleId="jsdarkmode47">
    <w:name w:val="js_darkmode__47"/>
    <w:basedOn w:val="a0"/>
    <w:rsid w:val="007B0BC4"/>
  </w:style>
  <w:style w:type="character" w:customStyle="1" w:styleId="jsdarkmode48">
    <w:name w:val="js_darkmode__48"/>
    <w:basedOn w:val="a0"/>
    <w:rsid w:val="007B0BC4"/>
  </w:style>
  <w:style w:type="character" w:customStyle="1" w:styleId="jsdarkmode49">
    <w:name w:val="js_darkmode__49"/>
    <w:basedOn w:val="a0"/>
    <w:rsid w:val="007B0BC4"/>
  </w:style>
  <w:style w:type="character" w:customStyle="1" w:styleId="jsdarkmode50">
    <w:name w:val="js_darkmode__50"/>
    <w:basedOn w:val="a0"/>
    <w:rsid w:val="007B0BC4"/>
  </w:style>
  <w:style w:type="character" w:customStyle="1" w:styleId="jsdarkmode51">
    <w:name w:val="js_darkmode__51"/>
    <w:basedOn w:val="a0"/>
    <w:rsid w:val="007B0BC4"/>
  </w:style>
  <w:style w:type="character" w:customStyle="1" w:styleId="jsdarkmode55">
    <w:name w:val="js_darkmode__55"/>
    <w:basedOn w:val="a0"/>
    <w:rsid w:val="007B0BC4"/>
  </w:style>
  <w:style w:type="character" w:customStyle="1" w:styleId="jsdarkmode58">
    <w:name w:val="js_darkmode__58"/>
    <w:basedOn w:val="a0"/>
    <w:rsid w:val="007B0BC4"/>
  </w:style>
  <w:style w:type="character" w:customStyle="1" w:styleId="jsdarkmode59">
    <w:name w:val="js_darkmode__59"/>
    <w:basedOn w:val="a0"/>
    <w:rsid w:val="007B0BC4"/>
  </w:style>
  <w:style w:type="character" w:customStyle="1" w:styleId="jsdarkmode60">
    <w:name w:val="js_darkmode__60"/>
    <w:basedOn w:val="a0"/>
    <w:rsid w:val="007B0BC4"/>
  </w:style>
  <w:style w:type="character" w:customStyle="1" w:styleId="jsdarkmode61">
    <w:name w:val="js_darkmode__61"/>
    <w:basedOn w:val="a0"/>
    <w:rsid w:val="007B0BC4"/>
  </w:style>
  <w:style w:type="character" w:customStyle="1" w:styleId="jsdarkmode62">
    <w:name w:val="js_darkmode__62"/>
    <w:basedOn w:val="a0"/>
    <w:rsid w:val="007B0BC4"/>
  </w:style>
  <w:style w:type="character" w:customStyle="1" w:styleId="jsdarkmode63">
    <w:name w:val="js_darkmode__63"/>
    <w:basedOn w:val="a0"/>
    <w:rsid w:val="007B0BC4"/>
  </w:style>
  <w:style w:type="character" w:customStyle="1" w:styleId="jsdarkmode64">
    <w:name w:val="js_darkmode__64"/>
    <w:basedOn w:val="a0"/>
    <w:rsid w:val="007B0BC4"/>
  </w:style>
  <w:style w:type="character" w:customStyle="1" w:styleId="10">
    <w:name w:val="标题 1 字符"/>
    <w:basedOn w:val="a0"/>
    <w:link w:val="1"/>
    <w:uiPriority w:val="9"/>
    <w:rsid w:val="007B0BC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2022-03-14T01:55:00Z</dcterms:created>
  <dcterms:modified xsi:type="dcterms:W3CDTF">2022-03-14T01:55:00Z</dcterms:modified>
</cp:coreProperties>
</file>