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F72" w:rsidRDefault="00C23F72" w:rsidP="00C23F72">
      <w:pPr>
        <w:widowControl/>
        <w:spacing w:afterLines="100" w:after="312" w:line="58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附件1：</w:t>
      </w:r>
    </w:p>
    <w:p w:rsidR="00C23F72" w:rsidRDefault="00C23F72" w:rsidP="00C23F72">
      <w:pPr>
        <w:adjustRightInd w:val="0"/>
        <w:snapToGrid w:val="0"/>
        <w:spacing w:line="360" w:lineRule="auto"/>
        <w:jc w:val="center"/>
        <w:rPr>
          <w:rFonts w:ascii="方正小标宋_GBK" w:eastAsia="方正小标宋_GBK" w:hAnsi="华文中宋"/>
          <w:color w:val="000000"/>
          <w:sz w:val="40"/>
          <w:szCs w:val="44"/>
        </w:rPr>
      </w:pPr>
      <w:bookmarkStart w:id="0" w:name="_GoBack"/>
      <w:r>
        <w:rPr>
          <w:rFonts w:ascii="方正小标宋_GBK" w:eastAsia="方正小标宋_GBK" w:hAnsi="华文中宋" w:hint="eastAsia"/>
          <w:color w:val="000000"/>
          <w:sz w:val="40"/>
          <w:szCs w:val="44"/>
        </w:rPr>
        <w:t>中国药科大学“十四五”发展战略</w:t>
      </w:r>
      <w:proofErr w:type="gramStart"/>
      <w:r>
        <w:rPr>
          <w:rFonts w:ascii="方正小标宋_GBK" w:eastAsia="方正小标宋_GBK" w:hAnsi="华文中宋" w:hint="eastAsia"/>
          <w:color w:val="000000"/>
          <w:sz w:val="40"/>
          <w:szCs w:val="44"/>
        </w:rPr>
        <w:t>暨全面</w:t>
      </w:r>
      <w:proofErr w:type="gramEnd"/>
      <w:r>
        <w:rPr>
          <w:rFonts w:ascii="方正小标宋_GBK" w:eastAsia="方正小标宋_GBK" w:hAnsi="华文中宋" w:hint="eastAsia"/>
          <w:color w:val="000000"/>
          <w:sz w:val="40"/>
          <w:szCs w:val="44"/>
        </w:rPr>
        <w:t>深化改革研究2021年度立项课题名单</w:t>
      </w:r>
      <w:bookmarkEnd w:id="0"/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4407"/>
        <w:gridCol w:w="4749"/>
      </w:tblGrid>
      <w:tr w:rsidR="00C23F72" w:rsidTr="00B77DD9">
        <w:trPr>
          <w:trHeight w:val="254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C23F72" w:rsidRDefault="00C23F72" w:rsidP="00B77DD9">
            <w:pPr>
              <w:spacing w:line="58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407" w:type="dxa"/>
            <w:shd w:val="clear" w:color="auto" w:fill="auto"/>
            <w:vAlign w:val="center"/>
          </w:tcPr>
          <w:p w:rsidR="00C23F72" w:rsidRDefault="00C23F72" w:rsidP="00B77DD9">
            <w:pPr>
              <w:widowControl/>
              <w:spacing w:line="580" w:lineRule="exact"/>
              <w:jc w:val="center"/>
              <w:rPr>
                <w:rFonts w:ascii="方正仿宋_GBK" w:eastAsia="方正仿宋_GBK" w:hAnsi="宋体" w:cs="宋体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color w:val="333333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C23F72" w:rsidRDefault="00C23F72" w:rsidP="00B77DD9">
            <w:pPr>
              <w:spacing w:line="58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课题负责人（单位）</w:t>
            </w:r>
          </w:p>
        </w:tc>
      </w:tr>
      <w:tr w:rsidR="00C23F72" w:rsidTr="00B77DD9">
        <w:trPr>
          <w:trHeight w:val="509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C23F72" w:rsidRDefault="00C23F72" w:rsidP="00B77DD9">
            <w:pPr>
              <w:spacing w:line="58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4407" w:type="dxa"/>
            <w:shd w:val="clear" w:color="auto" w:fill="auto"/>
            <w:vAlign w:val="center"/>
          </w:tcPr>
          <w:p w:rsidR="00C23F72" w:rsidRDefault="00C23F72" w:rsidP="00B77DD9">
            <w:pPr>
              <w:widowControl/>
              <w:spacing w:line="580" w:lineRule="exact"/>
              <w:rPr>
                <w:rFonts w:ascii="方正仿宋_GBK" w:eastAsia="方正仿宋_GBK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新民主主义革命时期红色药学史料搜集、整理和研究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C23F72" w:rsidRDefault="00C23F72" w:rsidP="00B77DD9">
            <w:pPr>
              <w:spacing w:line="58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周雷鸣（中国药科大学）、田丽娟（沈阳药科大学）</w:t>
            </w:r>
          </w:p>
        </w:tc>
      </w:tr>
      <w:tr w:rsidR="00C23F72" w:rsidTr="00B77DD9">
        <w:trPr>
          <w:trHeight w:val="518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C23F72" w:rsidRDefault="00C23F72" w:rsidP="00B77DD9">
            <w:pPr>
              <w:spacing w:line="58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  <w:tc>
          <w:tcPr>
            <w:tcW w:w="4407" w:type="dxa"/>
            <w:shd w:val="clear" w:color="auto" w:fill="auto"/>
            <w:vAlign w:val="center"/>
          </w:tcPr>
          <w:p w:rsidR="00C23F72" w:rsidRDefault="00C23F72" w:rsidP="00B77DD9">
            <w:pPr>
              <w:widowControl/>
              <w:spacing w:line="580" w:lineRule="exact"/>
              <w:rPr>
                <w:rFonts w:ascii="方正仿宋_GBK" w:eastAsia="方正仿宋_GBK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百年党史中的中药史研究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C23F72" w:rsidRDefault="00C23F72" w:rsidP="00B77DD9">
            <w:pPr>
              <w:spacing w:line="58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顾东蕾（中国药科大学）、董来娣（国家知识产权局专利局南京代办处）</w:t>
            </w:r>
          </w:p>
        </w:tc>
      </w:tr>
      <w:tr w:rsidR="00C23F72" w:rsidTr="00B77DD9">
        <w:trPr>
          <w:trHeight w:val="509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C23F72" w:rsidRDefault="00C23F72" w:rsidP="00B77DD9">
            <w:pPr>
              <w:spacing w:line="58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3</w:t>
            </w:r>
          </w:p>
        </w:tc>
        <w:tc>
          <w:tcPr>
            <w:tcW w:w="4407" w:type="dxa"/>
            <w:shd w:val="clear" w:color="auto" w:fill="auto"/>
            <w:vAlign w:val="center"/>
          </w:tcPr>
          <w:p w:rsidR="00C23F72" w:rsidRDefault="00C23F72" w:rsidP="00B77DD9">
            <w:pPr>
              <w:widowControl/>
              <w:spacing w:line="580" w:lineRule="exact"/>
              <w:rPr>
                <w:rFonts w:ascii="方正仿宋_GBK" w:eastAsia="方正仿宋_GBK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中国药科大学“揭榜挂帅”机制实施策略研究与实践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C23F72" w:rsidRDefault="00C23F72" w:rsidP="00B77DD9">
            <w:pPr>
              <w:spacing w:line="58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丁佐奇（中国药科大学）、程海波（南京中医药大学）</w:t>
            </w:r>
          </w:p>
        </w:tc>
      </w:tr>
      <w:tr w:rsidR="00C23F72" w:rsidTr="00B77DD9">
        <w:trPr>
          <w:trHeight w:val="254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C23F72" w:rsidRDefault="00C23F72" w:rsidP="00B77DD9">
            <w:pPr>
              <w:spacing w:line="58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4407" w:type="dxa"/>
            <w:shd w:val="clear" w:color="auto" w:fill="auto"/>
            <w:vAlign w:val="center"/>
          </w:tcPr>
          <w:p w:rsidR="00C23F72" w:rsidRDefault="00C23F72" w:rsidP="00B77DD9">
            <w:pPr>
              <w:widowControl/>
              <w:spacing w:line="580" w:lineRule="exact"/>
              <w:rPr>
                <w:rFonts w:ascii="方正仿宋_GBK" w:eastAsia="方正仿宋_GBK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临床医学专业建设研究与探索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C23F72" w:rsidRDefault="00C23F72" w:rsidP="00B77DD9">
            <w:pPr>
              <w:spacing w:line="58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杨勇（中国药科大学）、王书奎（南京市第一医院）</w:t>
            </w:r>
          </w:p>
        </w:tc>
      </w:tr>
      <w:tr w:rsidR="00C23F72" w:rsidTr="00B77DD9">
        <w:trPr>
          <w:trHeight w:val="509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C23F72" w:rsidRDefault="00C23F72" w:rsidP="00B77DD9">
            <w:pPr>
              <w:spacing w:line="58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5</w:t>
            </w:r>
          </w:p>
        </w:tc>
        <w:tc>
          <w:tcPr>
            <w:tcW w:w="4407" w:type="dxa"/>
            <w:shd w:val="clear" w:color="auto" w:fill="auto"/>
            <w:vAlign w:val="center"/>
          </w:tcPr>
          <w:p w:rsidR="00C23F72" w:rsidRDefault="00C23F72" w:rsidP="00B77DD9">
            <w:pPr>
              <w:widowControl/>
              <w:spacing w:line="580" w:lineRule="exact"/>
              <w:rPr>
                <w:rFonts w:ascii="方正仿宋_GBK" w:eastAsia="方正仿宋_GBK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直属附属医院建设中学校-医院协同共建模式探讨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C23F72" w:rsidRDefault="00C23F72" w:rsidP="00B77DD9">
            <w:pPr>
              <w:spacing w:line="58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周文星（中国药科大学第一附属医院）、龚卫娟（扬州大学）</w:t>
            </w:r>
          </w:p>
        </w:tc>
      </w:tr>
      <w:tr w:rsidR="00C23F72" w:rsidTr="00B77DD9">
        <w:trPr>
          <w:trHeight w:val="518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C23F72" w:rsidRDefault="00C23F72" w:rsidP="00B77DD9">
            <w:pPr>
              <w:spacing w:line="58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6</w:t>
            </w:r>
          </w:p>
        </w:tc>
        <w:tc>
          <w:tcPr>
            <w:tcW w:w="4407" w:type="dxa"/>
            <w:shd w:val="clear" w:color="auto" w:fill="auto"/>
            <w:vAlign w:val="center"/>
          </w:tcPr>
          <w:p w:rsidR="00C23F72" w:rsidRDefault="00C23F72" w:rsidP="00B77DD9">
            <w:pPr>
              <w:widowControl/>
              <w:spacing w:line="580" w:lineRule="exact"/>
              <w:rPr>
                <w:rFonts w:ascii="方正仿宋_GBK" w:eastAsia="方正仿宋_GBK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从“东亚病夫”到“健康中国”——药学是学习中国共产党百年党史的一把金钥匙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C23F72" w:rsidRDefault="00C23F72" w:rsidP="00B77DD9">
            <w:pPr>
              <w:spacing w:line="580" w:lineRule="exact"/>
              <w:rPr>
                <w:rFonts w:ascii="方正仿宋_GBK" w:eastAsia="方正仿宋_GBK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int="eastAsia"/>
                <w:sz w:val="32"/>
                <w:szCs w:val="32"/>
              </w:rPr>
              <w:t>王儒年</w:t>
            </w:r>
            <w:proofErr w:type="gramEnd"/>
            <w:r>
              <w:rPr>
                <w:rFonts w:ascii="方正仿宋_GBK" w:eastAsia="方正仿宋_GBK" w:hint="eastAsia"/>
                <w:sz w:val="32"/>
                <w:szCs w:val="32"/>
              </w:rPr>
              <w:t>（中国药科大学）、李玉（南京大学）</w:t>
            </w:r>
          </w:p>
        </w:tc>
      </w:tr>
      <w:tr w:rsidR="00C23F72" w:rsidTr="00B77DD9">
        <w:trPr>
          <w:trHeight w:val="509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C23F72" w:rsidRDefault="00C23F72" w:rsidP="00B77DD9">
            <w:pPr>
              <w:spacing w:line="58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7</w:t>
            </w:r>
          </w:p>
        </w:tc>
        <w:tc>
          <w:tcPr>
            <w:tcW w:w="4407" w:type="dxa"/>
            <w:shd w:val="clear" w:color="auto" w:fill="auto"/>
            <w:vAlign w:val="center"/>
          </w:tcPr>
          <w:p w:rsidR="00C23F72" w:rsidRDefault="00C23F72" w:rsidP="00B77DD9">
            <w:pPr>
              <w:widowControl/>
              <w:spacing w:line="580" w:lineRule="exact"/>
              <w:rPr>
                <w:rFonts w:ascii="方正仿宋_GBK" w:eastAsia="方正仿宋_GBK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中国药科大学古籍数字化建设研究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C23F72" w:rsidRDefault="00C23F72" w:rsidP="00B77DD9">
            <w:pPr>
              <w:spacing w:line="58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许建真（中国药科大学）、武心群（江苏省古籍保护中心）</w:t>
            </w:r>
          </w:p>
        </w:tc>
      </w:tr>
    </w:tbl>
    <w:p w:rsidR="00523FB4" w:rsidRPr="00C23F72" w:rsidRDefault="00523FB4"/>
    <w:sectPr w:rsidR="00523FB4" w:rsidRPr="00C23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72"/>
    <w:rsid w:val="00523FB4"/>
    <w:rsid w:val="00C2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1CF10-8CC1-4C25-8FEA-FB490836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</dc:creator>
  <cp:keywords/>
  <dc:description/>
  <cp:lastModifiedBy>CPU</cp:lastModifiedBy>
  <cp:revision>1</cp:revision>
  <dcterms:created xsi:type="dcterms:W3CDTF">2022-06-20T02:23:00Z</dcterms:created>
  <dcterms:modified xsi:type="dcterms:W3CDTF">2022-06-20T02:25:00Z</dcterms:modified>
</cp:coreProperties>
</file>